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4C12A8" w14:textId="41CA0EFB" w:rsidR="00A17275" w:rsidRDefault="00A17275" w:rsidP="005F162C">
      <w:pPr>
        <w:spacing w:line="276" w:lineRule="auto"/>
        <w:ind w:right="49"/>
        <w:jc w:val="center"/>
        <w:rPr>
          <w:rFonts w:ascii="Arial" w:hAnsi="Arial" w:cs="Arial"/>
          <w:b/>
          <w:sz w:val="24"/>
          <w:szCs w:val="24"/>
        </w:rPr>
      </w:pPr>
    </w:p>
    <w:p w14:paraId="7FAD8826" w14:textId="23375486" w:rsidR="00A17275" w:rsidRDefault="00A17275" w:rsidP="005F162C">
      <w:pPr>
        <w:spacing w:line="276" w:lineRule="auto"/>
        <w:ind w:right="49"/>
        <w:jc w:val="center"/>
        <w:rPr>
          <w:rFonts w:ascii="Arial" w:hAnsi="Arial" w:cs="Arial"/>
          <w:b/>
          <w:sz w:val="24"/>
          <w:szCs w:val="24"/>
        </w:rPr>
      </w:pPr>
    </w:p>
    <w:p w14:paraId="4A8F1774" w14:textId="77777777" w:rsidR="00A17275" w:rsidRPr="00A17275" w:rsidRDefault="00A17275" w:rsidP="005F162C">
      <w:pPr>
        <w:spacing w:line="276" w:lineRule="auto"/>
        <w:ind w:right="49"/>
        <w:jc w:val="both"/>
        <w:rPr>
          <w:rFonts w:ascii="Arial" w:hAnsi="Arial" w:cs="Arial"/>
          <w:b/>
          <w:sz w:val="24"/>
          <w:szCs w:val="24"/>
        </w:rPr>
      </w:pPr>
      <w:bookmarkStart w:id="0" w:name="_Hlk54860156"/>
      <w:r w:rsidRPr="00A17275">
        <w:rPr>
          <w:rFonts w:ascii="Arial" w:hAnsi="Arial" w:cs="Arial"/>
          <w:b/>
          <w:sz w:val="24"/>
          <w:szCs w:val="24"/>
        </w:rPr>
        <w:t>H. AYUNTAMIENTO DE LEÓN, GUANAJUATO,</w:t>
      </w:r>
    </w:p>
    <w:p w14:paraId="6E83976D" w14:textId="77777777" w:rsidR="00A17275" w:rsidRPr="003F1512" w:rsidRDefault="00A17275" w:rsidP="005F162C">
      <w:pPr>
        <w:spacing w:line="276" w:lineRule="auto"/>
        <w:ind w:right="49"/>
        <w:jc w:val="both"/>
        <w:rPr>
          <w:rFonts w:ascii="Arial" w:hAnsi="Arial" w:cs="Arial"/>
          <w:b/>
          <w:sz w:val="24"/>
          <w:szCs w:val="24"/>
        </w:rPr>
      </w:pPr>
      <w:r w:rsidRPr="003F1512">
        <w:rPr>
          <w:rFonts w:ascii="Arial" w:hAnsi="Arial" w:cs="Arial"/>
          <w:b/>
          <w:sz w:val="24"/>
          <w:szCs w:val="24"/>
        </w:rPr>
        <w:t>P R E S E N T E.</w:t>
      </w:r>
    </w:p>
    <w:p w14:paraId="4D9E2594" w14:textId="5EEBADC0" w:rsidR="005F162C" w:rsidRPr="003F1512" w:rsidRDefault="005F162C" w:rsidP="005F162C">
      <w:pPr>
        <w:spacing w:line="276" w:lineRule="auto"/>
        <w:ind w:right="49"/>
        <w:jc w:val="both"/>
        <w:rPr>
          <w:rFonts w:ascii="Arial" w:hAnsi="Arial" w:cs="Arial"/>
          <w:b/>
          <w:sz w:val="24"/>
          <w:szCs w:val="24"/>
        </w:rPr>
      </w:pPr>
    </w:p>
    <w:p w14:paraId="6388E24A" w14:textId="3A4B7917" w:rsidR="00A17275" w:rsidRPr="003F1512" w:rsidRDefault="00A17275" w:rsidP="005F162C">
      <w:pPr>
        <w:spacing w:line="276" w:lineRule="auto"/>
        <w:ind w:right="49"/>
        <w:jc w:val="both"/>
        <w:rPr>
          <w:rFonts w:ascii="Arial" w:hAnsi="Arial" w:cs="Arial"/>
          <w:sz w:val="24"/>
          <w:szCs w:val="24"/>
        </w:rPr>
      </w:pPr>
      <w:r w:rsidRPr="003F1512">
        <w:rPr>
          <w:rFonts w:ascii="Arial" w:hAnsi="Arial" w:cs="Arial"/>
          <w:sz w:val="24"/>
          <w:szCs w:val="24"/>
        </w:rPr>
        <w:t>Los</w:t>
      </w:r>
      <w:r w:rsidRPr="003F1512">
        <w:rPr>
          <w:rFonts w:ascii="Arial" w:hAnsi="Arial" w:cs="Arial"/>
          <w:b/>
          <w:sz w:val="24"/>
          <w:szCs w:val="24"/>
        </w:rPr>
        <w:t xml:space="preserve"> </w:t>
      </w:r>
      <w:r w:rsidRPr="003F1512">
        <w:rPr>
          <w:rFonts w:ascii="Arial" w:hAnsi="Arial" w:cs="Arial"/>
          <w:sz w:val="24"/>
          <w:szCs w:val="24"/>
        </w:rPr>
        <w:t xml:space="preserve">suscritos integrantes de las </w:t>
      </w:r>
      <w:r w:rsidRPr="003F1512">
        <w:rPr>
          <w:rFonts w:ascii="Arial" w:hAnsi="Arial" w:cs="Arial"/>
          <w:b/>
          <w:i/>
          <w:sz w:val="24"/>
          <w:szCs w:val="24"/>
        </w:rPr>
        <w:t xml:space="preserve">Comisiones Unidas </w:t>
      </w:r>
      <w:r w:rsidRPr="008E4A02">
        <w:rPr>
          <w:rFonts w:ascii="Arial" w:hAnsi="Arial" w:cs="Arial"/>
          <w:b/>
          <w:i/>
          <w:sz w:val="24"/>
          <w:szCs w:val="24"/>
        </w:rPr>
        <w:t xml:space="preserve">de </w:t>
      </w:r>
      <w:r w:rsidR="00D72C0D">
        <w:rPr>
          <w:rFonts w:ascii="Arial" w:hAnsi="Arial" w:cs="Arial"/>
          <w:b/>
          <w:i/>
          <w:sz w:val="24"/>
          <w:szCs w:val="24"/>
        </w:rPr>
        <w:t xml:space="preserve">Contraloría </w:t>
      </w:r>
      <w:r w:rsidR="00D72C0D" w:rsidRPr="00D72C0D">
        <w:rPr>
          <w:rFonts w:ascii="Arial" w:hAnsi="Arial" w:cs="Arial"/>
          <w:b/>
          <w:i/>
          <w:sz w:val="24"/>
          <w:szCs w:val="24"/>
        </w:rPr>
        <w:t>y Combate a la Corrupción</w:t>
      </w:r>
      <w:r w:rsidR="00D72C0D">
        <w:rPr>
          <w:rFonts w:ascii="Arial" w:hAnsi="Arial" w:cs="Arial"/>
          <w:b/>
          <w:i/>
          <w:sz w:val="24"/>
          <w:szCs w:val="24"/>
        </w:rPr>
        <w:t xml:space="preserve"> con la de </w:t>
      </w:r>
      <w:r w:rsidR="008E4A02" w:rsidRPr="008E4A02">
        <w:rPr>
          <w:rFonts w:ascii="Arial" w:hAnsi="Arial" w:cs="Arial"/>
          <w:b/>
          <w:i/>
          <w:sz w:val="24"/>
          <w:szCs w:val="24"/>
        </w:rPr>
        <w:t>Gobierno, Seguridad Pública y Tránsito</w:t>
      </w:r>
      <w:r w:rsidRPr="003F1512">
        <w:rPr>
          <w:rFonts w:ascii="Arial" w:hAnsi="Arial" w:cs="Arial"/>
          <w:sz w:val="24"/>
          <w:szCs w:val="24"/>
        </w:rPr>
        <w:t>, con fundamento en los artículos 81 de la Ley Orgánica Municipal para el Estado de Guanajuato; 70, 71, 75 primer párrafo y 76 primer párrafo del Reglamento Interior del H. Ayuntamiento de León, Guanajuato; sometemos a este cuerpo edilicio la propuesta de acuerdo que se formula al final del presente dictamen, con base en las siguientes:</w:t>
      </w:r>
    </w:p>
    <w:p w14:paraId="74FAFB1B" w14:textId="74C2F64A" w:rsidR="005F162C" w:rsidRDefault="005F162C" w:rsidP="00C72787">
      <w:pPr>
        <w:spacing w:line="276" w:lineRule="auto"/>
        <w:ind w:right="49"/>
        <w:rPr>
          <w:rFonts w:ascii="Arial" w:hAnsi="Arial" w:cs="Arial"/>
          <w:b/>
          <w:sz w:val="24"/>
          <w:szCs w:val="24"/>
        </w:rPr>
      </w:pPr>
    </w:p>
    <w:p w14:paraId="58269AD4" w14:textId="5285E04E" w:rsidR="00A17275" w:rsidRPr="00A17275" w:rsidRDefault="00A17275" w:rsidP="005F162C">
      <w:pPr>
        <w:spacing w:line="276" w:lineRule="auto"/>
        <w:ind w:right="49"/>
        <w:jc w:val="center"/>
        <w:rPr>
          <w:rFonts w:ascii="Arial" w:hAnsi="Arial" w:cs="Arial"/>
          <w:b/>
          <w:sz w:val="24"/>
          <w:szCs w:val="24"/>
        </w:rPr>
      </w:pPr>
      <w:r w:rsidRPr="00A17275">
        <w:rPr>
          <w:rFonts w:ascii="Arial" w:hAnsi="Arial" w:cs="Arial"/>
          <w:b/>
          <w:sz w:val="24"/>
          <w:szCs w:val="24"/>
        </w:rPr>
        <w:t>C O N S I D E R A C I O N E S</w:t>
      </w:r>
    </w:p>
    <w:p w14:paraId="139762B5" w14:textId="07E470CE" w:rsidR="005F162C" w:rsidRDefault="005F162C" w:rsidP="005F162C">
      <w:pPr>
        <w:spacing w:line="276" w:lineRule="auto"/>
        <w:ind w:right="49"/>
        <w:jc w:val="both"/>
        <w:rPr>
          <w:rFonts w:ascii="Arial" w:hAnsi="Arial" w:cs="Arial"/>
          <w:sz w:val="24"/>
          <w:szCs w:val="24"/>
          <w:lang w:eastAsia="es-MX"/>
        </w:rPr>
      </w:pPr>
    </w:p>
    <w:p w14:paraId="527453E7" w14:textId="77777777" w:rsidR="0087575E" w:rsidRPr="003F1512" w:rsidRDefault="0087575E" w:rsidP="005F162C">
      <w:pPr>
        <w:spacing w:line="276" w:lineRule="auto"/>
        <w:ind w:right="49"/>
        <w:jc w:val="both"/>
        <w:rPr>
          <w:rFonts w:ascii="Arial" w:hAnsi="Arial" w:cs="Arial"/>
          <w:sz w:val="24"/>
          <w:szCs w:val="24"/>
          <w:lang w:eastAsia="es-MX"/>
        </w:rPr>
      </w:pPr>
    </w:p>
    <w:p w14:paraId="79311288" w14:textId="4EEAA822" w:rsidR="00A17275" w:rsidRDefault="00A17275" w:rsidP="0087575E">
      <w:pPr>
        <w:numPr>
          <w:ilvl w:val="0"/>
          <w:numId w:val="2"/>
        </w:numPr>
        <w:spacing w:line="276" w:lineRule="auto"/>
        <w:ind w:left="0" w:right="49" w:firstLine="567"/>
        <w:jc w:val="both"/>
        <w:rPr>
          <w:rFonts w:ascii="Arial" w:hAnsi="Arial" w:cs="Arial"/>
          <w:sz w:val="24"/>
          <w:szCs w:val="24"/>
          <w:lang w:eastAsia="es-MX"/>
        </w:rPr>
      </w:pPr>
      <w:r w:rsidRPr="003F1512">
        <w:rPr>
          <w:rFonts w:ascii="Arial" w:hAnsi="Arial" w:cs="Arial"/>
          <w:sz w:val="24"/>
          <w:szCs w:val="24"/>
          <w:lang w:eastAsia="es-MX"/>
        </w:rPr>
        <w:t xml:space="preserve">En sesión ordinaria del Ayuntamiento de León, Guanajuato de fecha </w:t>
      </w:r>
      <w:r w:rsidR="00D72C0D">
        <w:rPr>
          <w:rFonts w:ascii="Arial" w:hAnsi="Arial" w:cs="Arial"/>
          <w:sz w:val="24"/>
          <w:szCs w:val="24"/>
          <w:lang w:eastAsia="es-MX"/>
        </w:rPr>
        <w:t xml:space="preserve">08 de julio </w:t>
      </w:r>
      <w:r w:rsidR="00642159">
        <w:rPr>
          <w:rFonts w:ascii="Arial" w:hAnsi="Arial" w:cs="Arial"/>
          <w:sz w:val="24"/>
          <w:szCs w:val="24"/>
          <w:lang w:eastAsia="es-MX"/>
        </w:rPr>
        <w:t>del año 2021</w:t>
      </w:r>
      <w:r w:rsidRPr="003F1512">
        <w:rPr>
          <w:rFonts w:ascii="Arial" w:hAnsi="Arial" w:cs="Arial"/>
          <w:sz w:val="24"/>
          <w:szCs w:val="24"/>
          <w:lang w:eastAsia="es-MX"/>
        </w:rPr>
        <w:t xml:space="preserve">, </w:t>
      </w:r>
      <w:r w:rsidR="008E4A02">
        <w:rPr>
          <w:rFonts w:ascii="Arial" w:hAnsi="Arial" w:cs="Arial"/>
          <w:sz w:val="24"/>
          <w:szCs w:val="24"/>
          <w:lang w:eastAsia="es-MX"/>
        </w:rPr>
        <w:t xml:space="preserve">el Secretario de Ayuntamiento dio cuenta de </w:t>
      </w:r>
      <w:r w:rsidR="00642159">
        <w:rPr>
          <w:rFonts w:ascii="Arial" w:hAnsi="Arial" w:cs="Arial"/>
          <w:sz w:val="24"/>
          <w:szCs w:val="24"/>
          <w:lang w:eastAsia="es-MX"/>
        </w:rPr>
        <w:t xml:space="preserve">la iniciativa </w:t>
      </w:r>
      <w:r w:rsidR="0087575E">
        <w:rPr>
          <w:rFonts w:ascii="Arial" w:hAnsi="Arial" w:cs="Arial"/>
          <w:sz w:val="24"/>
          <w:szCs w:val="24"/>
          <w:lang w:eastAsia="es-MX"/>
        </w:rPr>
        <w:t>formulada</w:t>
      </w:r>
      <w:r w:rsidR="00642159" w:rsidRPr="0087575E">
        <w:rPr>
          <w:rFonts w:ascii="Arial" w:hAnsi="Arial" w:cs="Arial"/>
          <w:sz w:val="24"/>
          <w:szCs w:val="24"/>
          <w:lang w:eastAsia="es-MX"/>
        </w:rPr>
        <w:t xml:space="preserve"> por el </w:t>
      </w:r>
      <w:r w:rsidR="00D72C0D" w:rsidRPr="0087575E">
        <w:rPr>
          <w:rFonts w:ascii="Arial" w:hAnsi="Arial" w:cs="Arial"/>
          <w:sz w:val="24"/>
          <w:szCs w:val="24"/>
          <w:lang w:eastAsia="es-MX"/>
        </w:rPr>
        <w:t>Síndico Christian Javier Cruz Villegas</w:t>
      </w:r>
      <w:r w:rsidRPr="0087575E">
        <w:rPr>
          <w:rFonts w:ascii="Arial" w:hAnsi="Arial" w:cs="Arial"/>
          <w:sz w:val="24"/>
          <w:szCs w:val="24"/>
          <w:lang w:eastAsia="es-MX"/>
        </w:rPr>
        <w:t xml:space="preserve"> </w:t>
      </w:r>
      <w:r w:rsidR="008E4A02" w:rsidRPr="0087575E">
        <w:rPr>
          <w:rFonts w:ascii="Arial" w:hAnsi="Arial" w:cs="Arial"/>
          <w:sz w:val="24"/>
          <w:szCs w:val="24"/>
          <w:lang w:eastAsia="es-MX"/>
        </w:rPr>
        <w:t xml:space="preserve">para </w:t>
      </w:r>
      <w:r w:rsidR="00D72C0D" w:rsidRPr="0087575E">
        <w:rPr>
          <w:rFonts w:ascii="Arial" w:hAnsi="Arial" w:cs="Arial"/>
          <w:i/>
          <w:sz w:val="24"/>
          <w:szCs w:val="24"/>
          <w:lang w:eastAsia="es-MX"/>
        </w:rPr>
        <w:t xml:space="preserve">reformar el artículo 189, así como adicionar los artículos 189 bis, 189 ter y 189 </w:t>
      </w:r>
      <w:proofErr w:type="spellStart"/>
      <w:r w:rsidR="00D72C0D" w:rsidRPr="0087575E">
        <w:rPr>
          <w:rFonts w:ascii="Arial" w:hAnsi="Arial" w:cs="Arial"/>
          <w:i/>
          <w:sz w:val="24"/>
          <w:szCs w:val="24"/>
          <w:lang w:eastAsia="es-MX"/>
        </w:rPr>
        <w:t>quater</w:t>
      </w:r>
      <w:proofErr w:type="spellEnd"/>
      <w:r w:rsidR="00D72C0D" w:rsidRPr="0087575E">
        <w:rPr>
          <w:rFonts w:ascii="Arial" w:hAnsi="Arial" w:cs="Arial"/>
          <w:i/>
          <w:sz w:val="24"/>
          <w:szCs w:val="24"/>
          <w:lang w:eastAsia="es-MX"/>
        </w:rPr>
        <w:t>, del Reglamento Interior de la Administración Pública Municipal de León, Guanajuato</w:t>
      </w:r>
      <w:r w:rsidR="00D72C0D" w:rsidRPr="0087575E">
        <w:rPr>
          <w:rFonts w:ascii="Arial" w:hAnsi="Arial" w:cs="Arial"/>
          <w:sz w:val="24"/>
          <w:szCs w:val="24"/>
          <w:lang w:eastAsia="es-MX"/>
        </w:rPr>
        <w:t xml:space="preserve">, con el objeto de homologar atribuciones para órganos internos de control de organismos descentralizados, además de establecer la </w:t>
      </w:r>
      <w:proofErr w:type="spellStart"/>
      <w:r w:rsidR="00D72C0D" w:rsidRPr="0087575E">
        <w:rPr>
          <w:rFonts w:ascii="Arial" w:hAnsi="Arial" w:cs="Arial"/>
          <w:sz w:val="24"/>
          <w:szCs w:val="24"/>
          <w:lang w:eastAsia="es-MX"/>
        </w:rPr>
        <w:t>coadyuvancia</w:t>
      </w:r>
      <w:proofErr w:type="spellEnd"/>
      <w:r w:rsidR="00D72C0D" w:rsidRPr="0087575E">
        <w:rPr>
          <w:rFonts w:ascii="Arial" w:hAnsi="Arial" w:cs="Arial"/>
          <w:sz w:val="24"/>
          <w:szCs w:val="24"/>
          <w:lang w:eastAsia="es-MX"/>
        </w:rPr>
        <w:t xml:space="preserve"> con la Contraloría Municipal para el adecuado desempeño de sus funciones</w:t>
      </w:r>
      <w:r w:rsidRPr="0087575E">
        <w:rPr>
          <w:rFonts w:ascii="Arial" w:hAnsi="Arial" w:cs="Arial"/>
          <w:sz w:val="24"/>
          <w:szCs w:val="24"/>
          <w:lang w:eastAsia="es-MX"/>
        </w:rPr>
        <w:t xml:space="preserve">. </w:t>
      </w:r>
    </w:p>
    <w:p w14:paraId="1B410CED" w14:textId="77777777" w:rsidR="0087575E" w:rsidRDefault="0087575E" w:rsidP="0087575E">
      <w:pPr>
        <w:spacing w:line="276" w:lineRule="auto"/>
        <w:ind w:left="567" w:right="49"/>
        <w:jc w:val="both"/>
        <w:rPr>
          <w:rFonts w:ascii="Arial" w:hAnsi="Arial" w:cs="Arial"/>
          <w:sz w:val="24"/>
          <w:szCs w:val="24"/>
          <w:lang w:eastAsia="es-MX"/>
        </w:rPr>
      </w:pPr>
    </w:p>
    <w:p w14:paraId="53C3A700" w14:textId="77777777" w:rsidR="0087575E" w:rsidRPr="0087575E" w:rsidRDefault="0087575E" w:rsidP="0087575E">
      <w:pPr>
        <w:spacing w:line="276" w:lineRule="auto"/>
        <w:ind w:left="567" w:right="49"/>
        <w:jc w:val="both"/>
        <w:rPr>
          <w:rFonts w:ascii="Arial" w:hAnsi="Arial" w:cs="Arial"/>
          <w:sz w:val="24"/>
          <w:szCs w:val="24"/>
          <w:lang w:eastAsia="es-MX"/>
        </w:rPr>
      </w:pPr>
    </w:p>
    <w:p w14:paraId="6AA0E311" w14:textId="06EC4C04" w:rsidR="00A17275" w:rsidRPr="00B172C4" w:rsidRDefault="00A17275" w:rsidP="00A36418">
      <w:pPr>
        <w:pStyle w:val="Textoindependiente"/>
        <w:numPr>
          <w:ilvl w:val="0"/>
          <w:numId w:val="2"/>
        </w:numPr>
        <w:spacing w:line="276" w:lineRule="auto"/>
        <w:ind w:left="0" w:right="49" w:firstLine="567"/>
        <w:jc w:val="both"/>
        <w:rPr>
          <w:rFonts w:cs="Arial"/>
        </w:rPr>
      </w:pPr>
      <w:r w:rsidRPr="003F1512">
        <w:rPr>
          <w:rFonts w:cs="Arial"/>
          <w:b w:val="0"/>
        </w:rPr>
        <w:t xml:space="preserve">En cumplimiento al procedimiento para análisis de las iniciativas, el </w:t>
      </w:r>
      <w:r w:rsidR="00D72C0D">
        <w:rPr>
          <w:rFonts w:cs="Arial"/>
          <w:b w:val="0"/>
          <w:lang w:val="es-MX"/>
        </w:rPr>
        <w:t xml:space="preserve">13 </w:t>
      </w:r>
      <w:r w:rsidR="008E4A02">
        <w:rPr>
          <w:rFonts w:cs="Arial"/>
          <w:b w:val="0"/>
          <w:lang w:val="es-MX"/>
        </w:rPr>
        <w:t xml:space="preserve">de </w:t>
      </w:r>
      <w:r w:rsidR="00D72C0D">
        <w:rPr>
          <w:rFonts w:cs="Arial"/>
          <w:b w:val="0"/>
          <w:lang w:val="es-MX"/>
        </w:rPr>
        <w:t xml:space="preserve">julio </w:t>
      </w:r>
      <w:r w:rsidR="00642159">
        <w:rPr>
          <w:rFonts w:cs="Arial"/>
          <w:b w:val="0"/>
          <w:lang w:val="es-MX"/>
        </w:rPr>
        <w:t>del año 2021</w:t>
      </w:r>
      <w:r w:rsidRPr="003F1512">
        <w:rPr>
          <w:rFonts w:cs="Arial"/>
          <w:b w:val="0"/>
          <w:lang w:val="es-MX"/>
        </w:rPr>
        <w:t xml:space="preserve"> </w:t>
      </w:r>
      <w:r w:rsidRPr="003F1512">
        <w:rPr>
          <w:rFonts w:cs="Arial"/>
          <w:b w:val="0"/>
        </w:rPr>
        <w:t>se radicó la iniciativa de referencia en sesión de la</w:t>
      </w:r>
      <w:r w:rsidRPr="003F1512">
        <w:rPr>
          <w:rFonts w:cs="Arial"/>
          <w:b w:val="0"/>
          <w:lang w:val="es-MX"/>
        </w:rPr>
        <w:t>s presentes comisiones unidas de</w:t>
      </w:r>
      <w:r w:rsidR="00D72C0D">
        <w:rPr>
          <w:rFonts w:cs="Arial"/>
          <w:b w:val="0"/>
          <w:lang w:val="es-MX"/>
        </w:rPr>
        <w:t xml:space="preserve"> </w:t>
      </w:r>
      <w:r w:rsidR="00D72C0D" w:rsidRPr="00D72C0D">
        <w:rPr>
          <w:rFonts w:cs="Arial"/>
          <w:b w:val="0"/>
        </w:rPr>
        <w:t>Contraloría y Combate a la Corrupción</w:t>
      </w:r>
      <w:r w:rsidR="00D72C0D" w:rsidRPr="00D72C0D">
        <w:rPr>
          <w:rFonts w:cs="Arial"/>
          <w:b w:val="0"/>
          <w:lang w:val="es-MX"/>
        </w:rPr>
        <w:t xml:space="preserve"> con la de</w:t>
      </w:r>
      <w:r w:rsidRPr="00D72C0D">
        <w:rPr>
          <w:rFonts w:cs="Arial"/>
          <w:b w:val="0"/>
          <w:lang w:val="es-MX"/>
        </w:rPr>
        <w:t xml:space="preserve"> </w:t>
      </w:r>
      <w:r w:rsidR="002B25A1" w:rsidRPr="00D72C0D">
        <w:rPr>
          <w:rFonts w:cs="Arial"/>
          <w:b w:val="0"/>
        </w:rPr>
        <w:t>Gobierno</w:t>
      </w:r>
      <w:r w:rsidR="002B25A1" w:rsidRPr="002B25A1">
        <w:rPr>
          <w:rFonts w:cs="Arial"/>
          <w:b w:val="0"/>
        </w:rPr>
        <w:t>, Seguridad Pública y Tránsito</w:t>
      </w:r>
      <w:r w:rsidR="00642159">
        <w:rPr>
          <w:rFonts w:cs="Arial"/>
          <w:b w:val="0"/>
          <w:lang w:val="es-MX"/>
        </w:rPr>
        <w:t xml:space="preserve">, </w:t>
      </w:r>
      <w:r w:rsidRPr="003F1512">
        <w:rPr>
          <w:rFonts w:cs="Arial"/>
          <w:b w:val="0"/>
        </w:rPr>
        <w:t xml:space="preserve">aprobándose la metodología para su estudio, análisis y en su caso </w:t>
      </w:r>
      <w:proofErr w:type="spellStart"/>
      <w:r w:rsidRPr="003F1512">
        <w:rPr>
          <w:rFonts w:cs="Arial"/>
          <w:b w:val="0"/>
        </w:rPr>
        <w:t>dictaminación</w:t>
      </w:r>
      <w:proofErr w:type="spellEnd"/>
      <w:r w:rsidRPr="003F1512">
        <w:rPr>
          <w:rFonts w:cs="Arial"/>
          <w:b w:val="0"/>
        </w:rPr>
        <w:t>.</w:t>
      </w:r>
    </w:p>
    <w:p w14:paraId="6758BDC0" w14:textId="77777777" w:rsidR="0087575E" w:rsidRDefault="0087575E" w:rsidP="005F162C">
      <w:pPr>
        <w:pStyle w:val="Textoindependiente"/>
        <w:tabs>
          <w:tab w:val="left" w:pos="3855"/>
        </w:tabs>
        <w:spacing w:line="276" w:lineRule="auto"/>
        <w:ind w:right="49" w:firstLine="567"/>
        <w:jc w:val="both"/>
        <w:rPr>
          <w:rFonts w:cs="Arial"/>
        </w:rPr>
      </w:pPr>
    </w:p>
    <w:p w14:paraId="3933E02A" w14:textId="77777777" w:rsidR="00A17275" w:rsidRPr="003F1512" w:rsidRDefault="00A17275" w:rsidP="005F162C">
      <w:pPr>
        <w:pStyle w:val="Textoindependiente"/>
        <w:tabs>
          <w:tab w:val="left" w:pos="3855"/>
        </w:tabs>
        <w:spacing w:line="276" w:lineRule="auto"/>
        <w:ind w:right="49" w:firstLine="567"/>
        <w:jc w:val="both"/>
        <w:rPr>
          <w:rFonts w:cs="Arial"/>
        </w:rPr>
      </w:pPr>
      <w:r w:rsidRPr="003F1512">
        <w:rPr>
          <w:rFonts w:cs="Arial"/>
        </w:rPr>
        <w:tab/>
      </w:r>
    </w:p>
    <w:p w14:paraId="162B6EB2" w14:textId="74BC99F3" w:rsidR="00A17275" w:rsidRDefault="00A17275" w:rsidP="00A36418">
      <w:pPr>
        <w:numPr>
          <w:ilvl w:val="0"/>
          <w:numId w:val="2"/>
        </w:numPr>
        <w:spacing w:line="276" w:lineRule="auto"/>
        <w:ind w:left="0" w:right="49" w:firstLine="567"/>
        <w:jc w:val="both"/>
        <w:rPr>
          <w:rFonts w:ascii="Arial" w:hAnsi="Arial" w:cs="Arial"/>
          <w:sz w:val="24"/>
          <w:szCs w:val="24"/>
        </w:rPr>
      </w:pPr>
      <w:r w:rsidRPr="003F1512">
        <w:rPr>
          <w:rFonts w:ascii="Arial" w:hAnsi="Arial" w:cs="Arial"/>
          <w:sz w:val="24"/>
          <w:szCs w:val="24"/>
        </w:rPr>
        <w:t xml:space="preserve">Como parte de la metodología aprobada, </w:t>
      </w:r>
      <w:r w:rsidR="00D72C0D">
        <w:rPr>
          <w:rFonts w:ascii="Arial" w:hAnsi="Arial" w:cs="Arial"/>
          <w:sz w:val="24"/>
          <w:szCs w:val="24"/>
        </w:rPr>
        <w:t xml:space="preserve">en fechas 17 de junio, 04 y 10 de agosto </w:t>
      </w:r>
      <w:r w:rsidR="00642159">
        <w:rPr>
          <w:rFonts w:ascii="Arial" w:hAnsi="Arial" w:cs="Arial"/>
          <w:sz w:val="24"/>
          <w:szCs w:val="24"/>
        </w:rPr>
        <w:t xml:space="preserve">del año en curso, </w:t>
      </w:r>
      <w:r w:rsidRPr="003F1512">
        <w:rPr>
          <w:rFonts w:ascii="Arial" w:hAnsi="Arial" w:cs="Arial"/>
          <w:sz w:val="24"/>
          <w:szCs w:val="24"/>
        </w:rPr>
        <w:t xml:space="preserve">se </w:t>
      </w:r>
      <w:r w:rsidRPr="00B56321">
        <w:rPr>
          <w:rFonts w:ascii="Arial" w:hAnsi="Arial" w:cs="Arial"/>
          <w:sz w:val="24"/>
          <w:szCs w:val="24"/>
        </w:rPr>
        <w:t>reali</w:t>
      </w:r>
      <w:r w:rsidR="00D72C0D">
        <w:rPr>
          <w:rFonts w:ascii="Arial" w:hAnsi="Arial" w:cs="Arial"/>
          <w:sz w:val="24"/>
          <w:szCs w:val="24"/>
        </w:rPr>
        <w:t>zaron</w:t>
      </w:r>
      <w:r w:rsidR="00642159">
        <w:rPr>
          <w:rFonts w:ascii="Arial" w:hAnsi="Arial" w:cs="Arial"/>
          <w:sz w:val="24"/>
          <w:szCs w:val="24"/>
        </w:rPr>
        <w:t xml:space="preserve"> mesa</w:t>
      </w:r>
      <w:r w:rsidR="0087575E">
        <w:rPr>
          <w:rFonts w:ascii="Arial" w:hAnsi="Arial" w:cs="Arial"/>
          <w:sz w:val="24"/>
          <w:szCs w:val="24"/>
        </w:rPr>
        <w:t>s</w:t>
      </w:r>
      <w:r w:rsidR="00642159">
        <w:rPr>
          <w:rFonts w:ascii="Arial" w:hAnsi="Arial" w:cs="Arial"/>
          <w:sz w:val="24"/>
          <w:szCs w:val="24"/>
        </w:rPr>
        <w:t xml:space="preserve"> de trabajo con los</w:t>
      </w:r>
      <w:r w:rsidR="00D72C0D">
        <w:rPr>
          <w:rFonts w:ascii="Arial" w:hAnsi="Arial" w:cs="Arial"/>
          <w:sz w:val="24"/>
          <w:szCs w:val="24"/>
        </w:rPr>
        <w:t xml:space="preserve"> ó</w:t>
      </w:r>
      <w:r w:rsidR="00C34115">
        <w:rPr>
          <w:rFonts w:ascii="Arial" w:hAnsi="Arial" w:cs="Arial"/>
          <w:sz w:val="24"/>
          <w:szCs w:val="24"/>
        </w:rPr>
        <w:t>rganos internos de control de lo</w:t>
      </w:r>
      <w:r w:rsidR="00D72C0D">
        <w:rPr>
          <w:rFonts w:ascii="Arial" w:hAnsi="Arial" w:cs="Arial"/>
          <w:sz w:val="24"/>
          <w:szCs w:val="24"/>
        </w:rPr>
        <w:t xml:space="preserve">s </w:t>
      </w:r>
      <w:r w:rsidR="0087575E">
        <w:rPr>
          <w:rFonts w:ascii="Arial" w:hAnsi="Arial" w:cs="Arial"/>
          <w:sz w:val="24"/>
          <w:szCs w:val="24"/>
        </w:rPr>
        <w:t>organismos</w:t>
      </w:r>
      <w:r w:rsidR="00D72C0D">
        <w:rPr>
          <w:rFonts w:ascii="Arial" w:hAnsi="Arial" w:cs="Arial"/>
          <w:sz w:val="24"/>
          <w:szCs w:val="24"/>
        </w:rPr>
        <w:t xml:space="preserve"> descentralizados, así como con los</w:t>
      </w:r>
      <w:r w:rsidR="00642159">
        <w:rPr>
          <w:rFonts w:ascii="Arial" w:hAnsi="Arial" w:cs="Arial"/>
          <w:sz w:val="24"/>
          <w:szCs w:val="24"/>
        </w:rPr>
        <w:t xml:space="preserve"> integrantes de las </w:t>
      </w:r>
      <w:r w:rsidR="00642159">
        <w:rPr>
          <w:rFonts w:ascii="Arial" w:hAnsi="Arial" w:cs="Arial"/>
          <w:sz w:val="24"/>
          <w:szCs w:val="24"/>
        </w:rPr>
        <w:lastRenderedPageBreak/>
        <w:t>comisiones unidas</w:t>
      </w:r>
      <w:r w:rsidR="001D070B">
        <w:rPr>
          <w:rFonts w:ascii="Arial" w:hAnsi="Arial" w:cs="Arial"/>
          <w:sz w:val="24"/>
          <w:szCs w:val="24"/>
        </w:rPr>
        <w:t>, derivando de ella</w:t>
      </w:r>
      <w:r w:rsidR="0087575E">
        <w:rPr>
          <w:rFonts w:ascii="Arial" w:hAnsi="Arial" w:cs="Arial"/>
          <w:sz w:val="24"/>
          <w:szCs w:val="24"/>
        </w:rPr>
        <w:t>s</w:t>
      </w:r>
      <w:r w:rsidR="001D070B">
        <w:rPr>
          <w:rFonts w:ascii="Arial" w:hAnsi="Arial" w:cs="Arial"/>
          <w:sz w:val="24"/>
          <w:szCs w:val="24"/>
        </w:rPr>
        <w:t xml:space="preserve"> </w:t>
      </w:r>
      <w:r w:rsidR="001D070B" w:rsidRPr="00096A08">
        <w:rPr>
          <w:rFonts w:ascii="Arial" w:hAnsi="Arial" w:cs="Arial"/>
          <w:sz w:val="24"/>
          <w:szCs w:val="24"/>
        </w:rPr>
        <w:t>diversos</w:t>
      </w:r>
      <w:r w:rsidR="001D070B">
        <w:rPr>
          <w:rFonts w:ascii="Arial" w:hAnsi="Arial" w:cs="Arial"/>
          <w:sz w:val="24"/>
          <w:szCs w:val="24"/>
        </w:rPr>
        <w:t xml:space="preserve"> comentarios y </w:t>
      </w:r>
      <w:r w:rsidRPr="003F1512">
        <w:rPr>
          <w:rFonts w:ascii="Arial" w:hAnsi="Arial" w:cs="Arial"/>
          <w:sz w:val="24"/>
          <w:szCs w:val="24"/>
        </w:rPr>
        <w:t>pronunciamie</w:t>
      </w:r>
      <w:r w:rsidR="009830FB">
        <w:rPr>
          <w:rFonts w:ascii="Arial" w:hAnsi="Arial" w:cs="Arial"/>
          <w:sz w:val="24"/>
          <w:szCs w:val="24"/>
        </w:rPr>
        <w:t>ntos de los participantes en la</w:t>
      </w:r>
      <w:r w:rsidRPr="003F1512">
        <w:rPr>
          <w:rFonts w:ascii="Arial" w:hAnsi="Arial" w:cs="Arial"/>
          <w:sz w:val="24"/>
          <w:szCs w:val="24"/>
        </w:rPr>
        <w:t xml:space="preserve"> </w:t>
      </w:r>
      <w:r w:rsidR="009830FB">
        <w:rPr>
          <w:rFonts w:ascii="Arial" w:hAnsi="Arial" w:cs="Arial"/>
          <w:sz w:val="24"/>
          <w:szCs w:val="24"/>
        </w:rPr>
        <w:t>misma</w:t>
      </w:r>
      <w:r w:rsidR="001D070B">
        <w:rPr>
          <w:rFonts w:ascii="Arial" w:hAnsi="Arial" w:cs="Arial"/>
          <w:sz w:val="24"/>
          <w:szCs w:val="24"/>
        </w:rPr>
        <w:t xml:space="preserve">, dando como resultado el </w:t>
      </w:r>
      <w:r w:rsidRPr="003F1512">
        <w:rPr>
          <w:rFonts w:ascii="Arial" w:hAnsi="Arial" w:cs="Arial"/>
          <w:sz w:val="24"/>
          <w:szCs w:val="24"/>
        </w:rPr>
        <w:t xml:space="preserve">proyecto normativo </w:t>
      </w:r>
      <w:r w:rsidR="001D070B">
        <w:rPr>
          <w:rFonts w:ascii="Arial" w:hAnsi="Arial" w:cs="Arial"/>
          <w:sz w:val="24"/>
          <w:szCs w:val="24"/>
        </w:rPr>
        <w:t>que se presenta</w:t>
      </w:r>
      <w:r w:rsidRPr="003F1512">
        <w:rPr>
          <w:rFonts w:ascii="Arial" w:hAnsi="Arial" w:cs="Arial"/>
          <w:sz w:val="24"/>
          <w:szCs w:val="24"/>
        </w:rPr>
        <w:t>.</w:t>
      </w:r>
    </w:p>
    <w:p w14:paraId="13EA7BED" w14:textId="77777777" w:rsidR="0087575E" w:rsidRDefault="0087575E" w:rsidP="0087575E">
      <w:pPr>
        <w:spacing w:line="276" w:lineRule="auto"/>
        <w:ind w:right="49"/>
        <w:jc w:val="both"/>
        <w:rPr>
          <w:rFonts w:ascii="Arial" w:hAnsi="Arial" w:cs="Arial"/>
          <w:sz w:val="24"/>
          <w:szCs w:val="24"/>
        </w:rPr>
      </w:pPr>
    </w:p>
    <w:p w14:paraId="25A0ED2B" w14:textId="77777777" w:rsidR="0087575E" w:rsidRPr="003F1512" w:rsidRDefault="0087575E" w:rsidP="0087575E">
      <w:pPr>
        <w:spacing w:line="276" w:lineRule="auto"/>
        <w:ind w:right="49"/>
        <w:jc w:val="both"/>
        <w:rPr>
          <w:rFonts w:ascii="Arial" w:hAnsi="Arial" w:cs="Arial"/>
          <w:sz w:val="24"/>
          <w:szCs w:val="24"/>
        </w:rPr>
      </w:pPr>
    </w:p>
    <w:p w14:paraId="22DC7A5E" w14:textId="36C5DB54" w:rsidR="006D723E" w:rsidRPr="006D723E" w:rsidRDefault="000643CB" w:rsidP="00A36418">
      <w:pPr>
        <w:numPr>
          <w:ilvl w:val="0"/>
          <w:numId w:val="2"/>
        </w:numPr>
        <w:spacing w:line="276" w:lineRule="auto"/>
        <w:ind w:left="0" w:right="49" w:firstLine="567"/>
        <w:jc w:val="both"/>
        <w:rPr>
          <w:rFonts w:ascii="Arial" w:hAnsi="Arial" w:cs="Arial"/>
          <w:sz w:val="24"/>
          <w:szCs w:val="24"/>
        </w:rPr>
      </w:pPr>
      <w:r>
        <w:rPr>
          <w:rFonts w:ascii="Arial" w:eastAsia="Arial" w:hAnsi="Arial" w:cs="Arial"/>
          <w:sz w:val="24"/>
          <w:szCs w:val="24"/>
        </w:rPr>
        <w:t xml:space="preserve">El </w:t>
      </w:r>
      <w:r w:rsidRPr="00204234">
        <w:rPr>
          <w:rFonts w:ascii="Arial" w:eastAsia="Arial" w:hAnsi="Arial" w:cs="Arial"/>
          <w:sz w:val="24"/>
          <w:szCs w:val="24"/>
        </w:rPr>
        <w:t xml:space="preserve">tercer párrafo del artículo 113 de la </w:t>
      </w:r>
      <w:r w:rsidRPr="00204234">
        <w:rPr>
          <w:rFonts w:ascii="Arial" w:eastAsia="Arial" w:hAnsi="Arial" w:cs="Arial"/>
          <w:i/>
          <w:iCs/>
          <w:sz w:val="24"/>
          <w:szCs w:val="24"/>
        </w:rPr>
        <w:t>Constitución Política de los Estados Unidos Mexicanos</w:t>
      </w:r>
      <w:r>
        <w:rPr>
          <w:rFonts w:ascii="Arial" w:eastAsia="Arial" w:hAnsi="Arial" w:cs="Arial"/>
          <w:sz w:val="24"/>
          <w:szCs w:val="24"/>
        </w:rPr>
        <w:t xml:space="preserve">, </w:t>
      </w:r>
      <w:r w:rsidRPr="00204234">
        <w:rPr>
          <w:rFonts w:ascii="Arial" w:eastAsia="Arial" w:hAnsi="Arial" w:cs="Arial"/>
          <w:sz w:val="24"/>
          <w:szCs w:val="24"/>
        </w:rPr>
        <w:t xml:space="preserve">señala que las entidades federativas establecerán sistemas locales anticorrupción con el objeto de coordinar a las autoridades locales en la prevención, detección y sanción de responsabilidades administrativas y hechos de corrupción. Derivado de la anterior disposición, en septiembre de 2016, se publicaron en el Periódico Oficial del Gobierno del Estado de Guanajuato las reformas, adiciones y derogaciones de diversas disposiciones de la </w:t>
      </w:r>
      <w:r w:rsidRPr="00204234">
        <w:rPr>
          <w:rFonts w:ascii="Arial" w:eastAsia="Arial" w:hAnsi="Arial" w:cs="Arial"/>
          <w:i/>
          <w:iCs/>
          <w:sz w:val="24"/>
          <w:szCs w:val="24"/>
        </w:rPr>
        <w:t>Constitución Política para el Estado de Guanajuato</w:t>
      </w:r>
      <w:r w:rsidRPr="00204234">
        <w:rPr>
          <w:rFonts w:ascii="Arial" w:eastAsia="Arial" w:hAnsi="Arial" w:cs="Arial"/>
          <w:sz w:val="24"/>
          <w:szCs w:val="24"/>
        </w:rPr>
        <w:t xml:space="preserve"> con el objetivo de establecer las bases necesarias para la implementación del Sistema Estatal Anticorrupción</w:t>
      </w:r>
      <w:r w:rsidR="006D723E">
        <w:rPr>
          <w:rFonts w:ascii="Arial" w:hAnsi="Arial" w:cs="Arial"/>
          <w:sz w:val="24"/>
          <w:szCs w:val="24"/>
        </w:rPr>
        <w:t>.</w:t>
      </w:r>
    </w:p>
    <w:p w14:paraId="1E3A0914" w14:textId="77777777" w:rsidR="006D723E" w:rsidRDefault="006D723E" w:rsidP="006D723E">
      <w:pPr>
        <w:pStyle w:val="Prrafodelista"/>
        <w:rPr>
          <w:rFonts w:ascii="Arial" w:hAnsi="Arial" w:cs="Arial"/>
          <w:sz w:val="24"/>
          <w:szCs w:val="24"/>
        </w:rPr>
      </w:pPr>
    </w:p>
    <w:p w14:paraId="4D0A19ED" w14:textId="026AE6FB" w:rsidR="006D723E" w:rsidRDefault="000643CB" w:rsidP="0087575E">
      <w:pPr>
        <w:spacing w:line="276" w:lineRule="auto"/>
        <w:ind w:right="49" w:firstLine="426"/>
        <w:jc w:val="both"/>
        <w:rPr>
          <w:rFonts w:ascii="Arial" w:hAnsi="Arial" w:cs="Arial"/>
          <w:sz w:val="24"/>
          <w:szCs w:val="24"/>
        </w:rPr>
      </w:pPr>
      <w:r w:rsidRPr="00204234">
        <w:rPr>
          <w:rFonts w:ascii="Arial" w:eastAsia="Arial" w:hAnsi="Arial" w:cs="Arial"/>
          <w:sz w:val="24"/>
          <w:szCs w:val="24"/>
        </w:rPr>
        <w:t>En consecuencia, se han propiciado diversos dispositivos ciudadanos que permiten a autoridades, organismos, instituciones, dependencias y entidades, cumplir con la transparencia y combate a la corrupción mediante una mejora continua en procedimientos administrativos. Esta constancia se mide a través de la evaluación y seguimiento de la gestión desempeñada por las unidades administrativas que se desprenden del Estado y de los Ayuntamientos, así como la medición del avance y cumplimiento de acciones, proyectos y obras a su cargo</w:t>
      </w:r>
      <w:r w:rsidR="00786538">
        <w:rPr>
          <w:rFonts w:ascii="Arial" w:eastAsia="Arial" w:hAnsi="Arial" w:cs="Arial"/>
          <w:bCs/>
          <w:sz w:val="24"/>
          <w:szCs w:val="24"/>
        </w:rPr>
        <w:t xml:space="preserve">. </w:t>
      </w:r>
    </w:p>
    <w:p w14:paraId="5A2BEDA5" w14:textId="77777777" w:rsidR="0087575E" w:rsidRDefault="0087575E" w:rsidP="0087575E">
      <w:pPr>
        <w:spacing w:line="276" w:lineRule="auto"/>
        <w:ind w:right="49" w:firstLine="426"/>
        <w:jc w:val="both"/>
        <w:rPr>
          <w:rFonts w:ascii="Arial" w:hAnsi="Arial" w:cs="Arial"/>
          <w:sz w:val="24"/>
          <w:szCs w:val="24"/>
        </w:rPr>
      </w:pPr>
    </w:p>
    <w:p w14:paraId="19C2F5B4" w14:textId="77777777" w:rsidR="0087575E" w:rsidRDefault="0087575E" w:rsidP="0087575E">
      <w:pPr>
        <w:spacing w:line="276" w:lineRule="auto"/>
        <w:ind w:right="49" w:firstLine="426"/>
        <w:jc w:val="both"/>
        <w:rPr>
          <w:rFonts w:ascii="Arial" w:hAnsi="Arial" w:cs="Arial"/>
          <w:sz w:val="24"/>
          <w:szCs w:val="24"/>
        </w:rPr>
      </w:pPr>
    </w:p>
    <w:p w14:paraId="470B1E17" w14:textId="750C1726" w:rsidR="00786538" w:rsidRDefault="000643CB" w:rsidP="00A36418">
      <w:pPr>
        <w:pStyle w:val="Prrafodelista"/>
        <w:numPr>
          <w:ilvl w:val="0"/>
          <w:numId w:val="2"/>
        </w:numPr>
        <w:spacing w:line="276" w:lineRule="auto"/>
        <w:ind w:left="0" w:right="49" w:firstLine="567"/>
        <w:jc w:val="both"/>
        <w:rPr>
          <w:rFonts w:ascii="Arial" w:hAnsi="Arial" w:cs="Arial"/>
          <w:sz w:val="24"/>
          <w:szCs w:val="24"/>
        </w:rPr>
      </w:pPr>
      <w:r w:rsidRPr="000643CB">
        <w:rPr>
          <w:rFonts w:ascii="Arial" w:eastAsia="Arial" w:hAnsi="Arial" w:cs="Arial"/>
          <w:bCs/>
          <w:sz w:val="24"/>
          <w:szCs w:val="24"/>
        </w:rPr>
        <w:t xml:space="preserve">En nuestro Municipio se identificó la necesidad de fortalecer las bases de coordinación en el municipio para prevenir, identificar, investigar y en su caso sancionar, las faltas administrativas y hechos de corrupción, en específico respecto de las atribuciones de los órganos internos de control de organismos descentralizados, así como la </w:t>
      </w:r>
      <w:proofErr w:type="spellStart"/>
      <w:r w:rsidRPr="000643CB">
        <w:rPr>
          <w:rFonts w:ascii="Arial" w:eastAsia="Arial" w:hAnsi="Arial" w:cs="Arial"/>
          <w:bCs/>
          <w:sz w:val="24"/>
          <w:szCs w:val="24"/>
        </w:rPr>
        <w:t>coadyuvancia</w:t>
      </w:r>
      <w:proofErr w:type="spellEnd"/>
      <w:r w:rsidRPr="000643CB">
        <w:rPr>
          <w:rFonts w:ascii="Arial" w:eastAsia="Arial" w:hAnsi="Arial" w:cs="Arial"/>
          <w:bCs/>
          <w:sz w:val="24"/>
          <w:szCs w:val="24"/>
        </w:rPr>
        <w:t xml:space="preserve"> de éstos con las funciones de la Contraloría Municipal</w:t>
      </w:r>
      <w:r w:rsidR="00786538" w:rsidRPr="000643CB">
        <w:rPr>
          <w:rFonts w:ascii="Arial" w:eastAsia="Arial" w:hAnsi="Arial" w:cs="Arial"/>
          <w:bCs/>
          <w:sz w:val="24"/>
          <w:szCs w:val="24"/>
        </w:rPr>
        <w:t>.</w:t>
      </w:r>
    </w:p>
    <w:p w14:paraId="4C56BC46" w14:textId="77777777" w:rsidR="00786538" w:rsidRDefault="00786538" w:rsidP="00786538">
      <w:pPr>
        <w:pStyle w:val="Prrafodelista"/>
        <w:spacing w:line="276" w:lineRule="auto"/>
        <w:ind w:left="567" w:right="49"/>
        <w:jc w:val="both"/>
        <w:rPr>
          <w:rFonts w:ascii="Arial" w:hAnsi="Arial" w:cs="Arial"/>
          <w:sz w:val="24"/>
          <w:szCs w:val="24"/>
        </w:rPr>
      </w:pPr>
    </w:p>
    <w:p w14:paraId="6248B134" w14:textId="77777777" w:rsidR="0087575E" w:rsidRDefault="0087575E" w:rsidP="00786538">
      <w:pPr>
        <w:pStyle w:val="Prrafodelista"/>
        <w:spacing w:line="276" w:lineRule="auto"/>
        <w:ind w:left="567" w:right="49"/>
        <w:jc w:val="both"/>
        <w:rPr>
          <w:rFonts w:ascii="Arial" w:hAnsi="Arial" w:cs="Arial"/>
          <w:sz w:val="24"/>
          <w:szCs w:val="24"/>
        </w:rPr>
      </w:pPr>
    </w:p>
    <w:p w14:paraId="4C2010D2" w14:textId="658F46B9" w:rsidR="00786538" w:rsidRPr="008A5075" w:rsidRDefault="000643CB" w:rsidP="00A36418">
      <w:pPr>
        <w:pStyle w:val="Prrafodelista"/>
        <w:numPr>
          <w:ilvl w:val="0"/>
          <w:numId w:val="2"/>
        </w:numPr>
        <w:spacing w:line="276" w:lineRule="auto"/>
        <w:ind w:left="0" w:right="49" w:firstLine="567"/>
        <w:jc w:val="both"/>
        <w:rPr>
          <w:rFonts w:ascii="Arial" w:eastAsia="Arial" w:hAnsi="Arial" w:cs="Arial"/>
          <w:sz w:val="24"/>
          <w:szCs w:val="24"/>
        </w:rPr>
      </w:pPr>
      <w:r w:rsidRPr="00204234">
        <w:rPr>
          <w:rFonts w:ascii="Arial" w:eastAsia="Arial" w:hAnsi="Arial" w:cs="Arial"/>
          <w:sz w:val="24"/>
          <w:szCs w:val="24"/>
        </w:rPr>
        <w:t>En este orden, la</w:t>
      </w:r>
      <w:r>
        <w:rPr>
          <w:rFonts w:ascii="Arial" w:eastAsia="Arial" w:hAnsi="Arial" w:cs="Arial"/>
          <w:sz w:val="24"/>
          <w:szCs w:val="24"/>
        </w:rPr>
        <w:t>s</w:t>
      </w:r>
      <w:r w:rsidRPr="00204234">
        <w:rPr>
          <w:rFonts w:ascii="Arial" w:eastAsia="Arial" w:hAnsi="Arial" w:cs="Arial"/>
          <w:sz w:val="24"/>
          <w:szCs w:val="24"/>
        </w:rPr>
        <w:t xml:space="preserve"> presente</w:t>
      </w:r>
      <w:r>
        <w:rPr>
          <w:rFonts w:ascii="Arial" w:eastAsia="Arial" w:hAnsi="Arial" w:cs="Arial"/>
          <w:sz w:val="24"/>
          <w:szCs w:val="24"/>
        </w:rPr>
        <w:t>s</w:t>
      </w:r>
      <w:r w:rsidRPr="00204234">
        <w:rPr>
          <w:rFonts w:ascii="Arial" w:eastAsia="Arial" w:hAnsi="Arial" w:cs="Arial"/>
          <w:sz w:val="24"/>
          <w:szCs w:val="24"/>
        </w:rPr>
        <w:t xml:space="preserve"> </w:t>
      </w:r>
      <w:r>
        <w:rPr>
          <w:rFonts w:ascii="Arial" w:eastAsia="Arial" w:hAnsi="Arial" w:cs="Arial"/>
          <w:sz w:val="24"/>
          <w:szCs w:val="24"/>
        </w:rPr>
        <w:t xml:space="preserve">reformas establecen </w:t>
      </w:r>
      <w:r w:rsidRPr="00204234">
        <w:rPr>
          <w:rFonts w:ascii="Arial" w:eastAsia="Arial" w:hAnsi="Arial" w:cs="Arial"/>
          <w:sz w:val="24"/>
          <w:szCs w:val="24"/>
        </w:rPr>
        <w:t xml:space="preserve">un marco regulatorio homologado para consolidar el adecuado funcionamiento del órgano interno de control municipal, por ello se determina que las contralorías internas de organismos descentralizados fungirán como unidades auxiliares de la Contraloría Municipal en </w:t>
      </w:r>
      <w:r w:rsidRPr="00204234">
        <w:rPr>
          <w:rFonts w:ascii="Arial" w:eastAsia="Arial" w:hAnsi="Arial" w:cs="Arial"/>
          <w:sz w:val="24"/>
          <w:szCs w:val="24"/>
        </w:rPr>
        <w:lastRenderedPageBreak/>
        <w:t>las funcion</w:t>
      </w:r>
      <w:r w:rsidR="00E50807">
        <w:rPr>
          <w:rFonts w:ascii="Arial" w:eastAsia="Arial" w:hAnsi="Arial" w:cs="Arial"/>
          <w:sz w:val="24"/>
          <w:szCs w:val="24"/>
        </w:rPr>
        <w:t xml:space="preserve">es de fiscalización, </w:t>
      </w:r>
      <w:r w:rsidR="00E50807" w:rsidRPr="00E50807">
        <w:rPr>
          <w:rFonts w:ascii="Arial" w:eastAsia="Arial" w:hAnsi="Arial" w:cs="Arial"/>
          <w:sz w:val="24"/>
          <w:szCs w:val="24"/>
        </w:rPr>
        <w:t>vigilancia, verificación y auditoría</w:t>
      </w:r>
      <w:r w:rsidR="00E50807">
        <w:rPr>
          <w:rFonts w:ascii="Arial" w:eastAsia="Arial" w:hAnsi="Arial" w:cs="Arial"/>
          <w:sz w:val="24"/>
          <w:szCs w:val="24"/>
        </w:rPr>
        <w:t xml:space="preserve"> </w:t>
      </w:r>
      <w:r w:rsidRPr="00204234">
        <w:rPr>
          <w:rFonts w:ascii="Arial" w:eastAsia="Arial" w:hAnsi="Arial" w:cs="Arial"/>
          <w:sz w:val="24"/>
          <w:szCs w:val="24"/>
        </w:rPr>
        <w:t>que sean ejercidos por las propias Entidades</w:t>
      </w:r>
      <w:r w:rsidR="008A5075">
        <w:rPr>
          <w:rFonts w:ascii="Arial" w:hAnsi="Arial" w:cs="Arial"/>
          <w:sz w:val="24"/>
          <w:szCs w:val="24"/>
        </w:rPr>
        <w:t>.</w:t>
      </w:r>
    </w:p>
    <w:p w14:paraId="671806EB" w14:textId="77777777" w:rsidR="008A5075" w:rsidRPr="008A5075" w:rsidRDefault="008A5075" w:rsidP="008A5075">
      <w:pPr>
        <w:pStyle w:val="Prrafodelista"/>
        <w:rPr>
          <w:rFonts w:ascii="Arial" w:eastAsia="Arial" w:hAnsi="Arial" w:cs="Arial"/>
          <w:sz w:val="24"/>
          <w:szCs w:val="24"/>
        </w:rPr>
      </w:pPr>
    </w:p>
    <w:p w14:paraId="7441A6FA" w14:textId="7F791DCD" w:rsidR="008A5075" w:rsidRPr="00E50807" w:rsidRDefault="008A5075" w:rsidP="00E50807">
      <w:pPr>
        <w:rPr>
          <w:rFonts w:ascii="Arial" w:hAnsi="Arial" w:cs="Arial"/>
          <w:sz w:val="24"/>
          <w:szCs w:val="24"/>
          <w:lang w:eastAsia="es-ES"/>
        </w:rPr>
      </w:pPr>
    </w:p>
    <w:p w14:paraId="12806ED1" w14:textId="257FEA66" w:rsidR="00A17275" w:rsidRPr="00C72787" w:rsidRDefault="00A17275" w:rsidP="00C72787">
      <w:pPr>
        <w:pStyle w:val="Prrafodelista"/>
        <w:numPr>
          <w:ilvl w:val="0"/>
          <w:numId w:val="2"/>
        </w:numPr>
        <w:spacing w:line="276" w:lineRule="auto"/>
        <w:ind w:left="0" w:firstLine="567"/>
        <w:jc w:val="both"/>
        <w:rPr>
          <w:rFonts w:ascii="Arial" w:hAnsi="Arial" w:cs="Arial"/>
          <w:sz w:val="24"/>
          <w:szCs w:val="24"/>
        </w:rPr>
      </w:pPr>
      <w:r w:rsidRPr="008A5075">
        <w:rPr>
          <w:rFonts w:ascii="Arial" w:hAnsi="Arial" w:cs="Arial"/>
          <w:sz w:val="24"/>
          <w:szCs w:val="24"/>
          <w:lang w:eastAsia="es-ES"/>
        </w:rPr>
        <w:t xml:space="preserve">En esa tesitura, estas comisiones unidas de </w:t>
      </w:r>
      <w:r w:rsidR="00C72787" w:rsidRPr="00C72787">
        <w:rPr>
          <w:rFonts w:ascii="Arial" w:hAnsi="Arial" w:cs="Arial"/>
          <w:sz w:val="24"/>
          <w:szCs w:val="24"/>
        </w:rPr>
        <w:t>Contraloría y Combate a la Corrupción con la de</w:t>
      </w:r>
      <w:r w:rsidR="00C72787">
        <w:rPr>
          <w:rFonts w:ascii="Arial" w:hAnsi="Arial" w:cs="Arial"/>
          <w:b/>
          <w:i/>
          <w:sz w:val="24"/>
          <w:szCs w:val="24"/>
        </w:rPr>
        <w:t xml:space="preserve"> </w:t>
      </w:r>
      <w:r w:rsidR="006D7DAA" w:rsidRPr="008A5075">
        <w:rPr>
          <w:rFonts w:ascii="Arial" w:hAnsi="Arial" w:cs="Arial"/>
          <w:sz w:val="24"/>
          <w:szCs w:val="24"/>
        </w:rPr>
        <w:t>Gobierno, Seguridad Pública y Tránsito</w:t>
      </w:r>
      <w:r w:rsidR="008A5075">
        <w:rPr>
          <w:rFonts w:ascii="Arial" w:hAnsi="Arial" w:cs="Arial"/>
          <w:sz w:val="24"/>
          <w:szCs w:val="24"/>
        </w:rPr>
        <w:t>,</w:t>
      </w:r>
      <w:r w:rsidRPr="008A5075">
        <w:rPr>
          <w:rFonts w:ascii="Arial" w:hAnsi="Arial" w:cs="Arial"/>
          <w:sz w:val="24"/>
          <w:szCs w:val="24"/>
          <w:lang w:eastAsia="es-ES"/>
        </w:rPr>
        <w:t xml:space="preserve"> concluyen viable y conveniente someter a consideración del H. Ayuntamiento </w:t>
      </w:r>
      <w:r w:rsidRPr="00C72787">
        <w:rPr>
          <w:rFonts w:ascii="Arial" w:hAnsi="Arial" w:cs="Arial"/>
          <w:b/>
          <w:sz w:val="24"/>
          <w:szCs w:val="24"/>
          <w:lang w:eastAsia="es-ES"/>
        </w:rPr>
        <w:t>la</w:t>
      </w:r>
      <w:r w:rsidR="006D7DAA" w:rsidRPr="00C72787">
        <w:rPr>
          <w:rFonts w:ascii="Arial" w:hAnsi="Arial" w:cs="Arial"/>
          <w:b/>
          <w:sz w:val="24"/>
          <w:szCs w:val="24"/>
          <w:lang w:eastAsia="es-ES"/>
        </w:rPr>
        <w:t xml:space="preserve"> </w:t>
      </w:r>
      <w:r w:rsidR="00C72787" w:rsidRPr="00C72787">
        <w:rPr>
          <w:rFonts w:ascii="Arial" w:hAnsi="Arial" w:cs="Arial"/>
          <w:b/>
          <w:bCs/>
          <w:sz w:val="24"/>
          <w:szCs w:val="24"/>
          <w:lang w:eastAsia="es-ES"/>
        </w:rPr>
        <w:t xml:space="preserve">reforma </w:t>
      </w:r>
      <w:r w:rsidR="00C72787">
        <w:rPr>
          <w:rFonts w:ascii="Arial" w:hAnsi="Arial" w:cs="Arial"/>
          <w:b/>
          <w:bCs/>
          <w:sz w:val="24"/>
          <w:szCs w:val="24"/>
          <w:lang w:eastAsia="es-ES"/>
        </w:rPr>
        <w:t>d</w:t>
      </w:r>
      <w:r w:rsidR="00C72787">
        <w:rPr>
          <w:rFonts w:ascii="Arial" w:hAnsi="Arial" w:cs="Arial"/>
          <w:b/>
          <w:sz w:val="24"/>
          <w:szCs w:val="24"/>
          <w:lang w:eastAsia="es-ES"/>
        </w:rPr>
        <w:t>el artículo</w:t>
      </w:r>
      <w:r w:rsidR="00C72787" w:rsidRPr="00C72787">
        <w:rPr>
          <w:rFonts w:ascii="Arial" w:hAnsi="Arial" w:cs="Arial"/>
          <w:b/>
          <w:bCs/>
          <w:sz w:val="24"/>
          <w:szCs w:val="24"/>
          <w:lang w:eastAsia="es-ES"/>
        </w:rPr>
        <w:t xml:space="preserve"> 189</w:t>
      </w:r>
      <w:r w:rsidR="00C72787">
        <w:rPr>
          <w:rFonts w:ascii="Arial" w:hAnsi="Arial" w:cs="Arial"/>
          <w:b/>
          <w:sz w:val="24"/>
          <w:szCs w:val="24"/>
          <w:lang w:eastAsia="es-ES"/>
        </w:rPr>
        <w:t>, así como las adiciones de los</w:t>
      </w:r>
      <w:r w:rsidR="00C34115">
        <w:rPr>
          <w:rFonts w:ascii="Arial" w:hAnsi="Arial" w:cs="Arial"/>
          <w:b/>
          <w:sz w:val="24"/>
          <w:szCs w:val="24"/>
          <w:lang w:eastAsia="es-ES"/>
        </w:rPr>
        <w:t xml:space="preserve"> artículos</w:t>
      </w:r>
      <w:r w:rsidR="00C72787">
        <w:rPr>
          <w:rFonts w:ascii="Arial" w:hAnsi="Arial" w:cs="Arial"/>
          <w:b/>
          <w:sz w:val="24"/>
          <w:szCs w:val="24"/>
          <w:lang w:eastAsia="es-ES"/>
        </w:rPr>
        <w:t xml:space="preserve"> </w:t>
      </w:r>
      <w:r w:rsidR="00C72787" w:rsidRPr="00C72787">
        <w:rPr>
          <w:rFonts w:ascii="Arial" w:hAnsi="Arial" w:cs="Arial"/>
          <w:b/>
          <w:bCs/>
          <w:sz w:val="24"/>
          <w:szCs w:val="24"/>
          <w:lang w:eastAsia="es-ES"/>
        </w:rPr>
        <w:t>189 bis</w:t>
      </w:r>
      <w:r w:rsidR="00C72787" w:rsidRPr="00C72787">
        <w:rPr>
          <w:rFonts w:ascii="Arial" w:hAnsi="Arial" w:cs="Arial"/>
          <w:b/>
          <w:sz w:val="24"/>
          <w:szCs w:val="24"/>
          <w:lang w:eastAsia="es-ES"/>
        </w:rPr>
        <w:t xml:space="preserve">, </w:t>
      </w:r>
      <w:r w:rsidR="00C72787" w:rsidRPr="00C72787">
        <w:rPr>
          <w:rFonts w:ascii="Arial" w:hAnsi="Arial" w:cs="Arial"/>
          <w:b/>
          <w:bCs/>
          <w:sz w:val="24"/>
          <w:szCs w:val="24"/>
          <w:lang w:eastAsia="es-ES"/>
        </w:rPr>
        <w:t>189 ter</w:t>
      </w:r>
      <w:r w:rsidR="00C72787" w:rsidRPr="00C72787">
        <w:rPr>
          <w:rFonts w:ascii="Arial" w:hAnsi="Arial" w:cs="Arial"/>
          <w:b/>
          <w:sz w:val="24"/>
          <w:szCs w:val="24"/>
          <w:lang w:eastAsia="es-ES"/>
        </w:rPr>
        <w:t xml:space="preserve"> y </w:t>
      </w:r>
      <w:r w:rsidR="00C72787" w:rsidRPr="00C72787">
        <w:rPr>
          <w:rFonts w:ascii="Arial" w:hAnsi="Arial" w:cs="Arial"/>
          <w:b/>
          <w:bCs/>
          <w:sz w:val="24"/>
          <w:szCs w:val="24"/>
          <w:lang w:eastAsia="es-ES"/>
        </w:rPr>
        <w:t xml:space="preserve">189 </w:t>
      </w:r>
      <w:proofErr w:type="spellStart"/>
      <w:r w:rsidR="00C72787" w:rsidRPr="00C72787">
        <w:rPr>
          <w:rFonts w:ascii="Arial" w:hAnsi="Arial" w:cs="Arial"/>
          <w:b/>
          <w:bCs/>
          <w:sz w:val="24"/>
          <w:szCs w:val="24"/>
          <w:lang w:eastAsia="es-ES"/>
        </w:rPr>
        <w:t>quater</w:t>
      </w:r>
      <w:proofErr w:type="spellEnd"/>
      <w:r w:rsidR="00C72787">
        <w:rPr>
          <w:rFonts w:ascii="Arial" w:hAnsi="Arial" w:cs="Arial"/>
          <w:b/>
          <w:bCs/>
          <w:sz w:val="24"/>
          <w:szCs w:val="24"/>
          <w:lang w:eastAsia="es-ES"/>
        </w:rPr>
        <w:t xml:space="preserve"> </w:t>
      </w:r>
      <w:r w:rsidR="00C72787" w:rsidRPr="00CA33FD">
        <w:rPr>
          <w:rFonts w:ascii="Arial" w:hAnsi="Arial" w:cs="Arial"/>
          <w:b/>
          <w:sz w:val="24"/>
          <w:szCs w:val="24"/>
          <w:lang w:eastAsia="es-ES"/>
        </w:rPr>
        <w:t>del Reglamento Interior de la Administración Pública Municipal de León, Guanajuato</w:t>
      </w:r>
      <w:r w:rsidRPr="008A5075">
        <w:rPr>
          <w:rFonts w:ascii="Arial" w:hAnsi="Arial" w:cs="Arial"/>
          <w:sz w:val="24"/>
          <w:szCs w:val="24"/>
          <w:lang w:eastAsia="es-ES"/>
        </w:rPr>
        <w:t>, lo anterior con fundamento en los artículos 115 fracción II de la Constitución Política de los Estados Unidos Mexicanos, 117 fracción I de la Constitución Política para el Estado de Guanajuato y 76 fracción I inciso b), 236 y 239 de la Ley Orgánica Municipal para el Estado de Guanajuato,</w:t>
      </w:r>
      <w:r w:rsidRPr="008A5075">
        <w:rPr>
          <w:rFonts w:ascii="Arial" w:eastAsia="Arial" w:hAnsi="Arial" w:cs="Arial"/>
          <w:color w:val="000000"/>
          <w:sz w:val="24"/>
          <w:szCs w:val="24"/>
          <w:lang w:eastAsia="es-MX"/>
        </w:rPr>
        <w:t xml:space="preserve"> se somete a la consideración del H. Ayuntamiento, la propuesta del siguiente: </w:t>
      </w:r>
    </w:p>
    <w:p w14:paraId="54C5B0DF" w14:textId="18A4EAF3" w:rsidR="006D7DAA" w:rsidRPr="003F1512" w:rsidRDefault="006D7DAA" w:rsidP="005F162C">
      <w:pPr>
        <w:spacing w:line="276" w:lineRule="auto"/>
        <w:ind w:right="49"/>
        <w:jc w:val="both"/>
        <w:rPr>
          <w:rFonts w:ascii="Arial" w:hAnsi="Arial" w:cs="Arial"/>
          <w:sz w:val="24"/>
          <w:szCs w:val="24"/>
          <w:lang w:eastAsia="es-MX"/>
        </w:rPr>
      </w:pPr>
    </w:p>
    <w:p w14:paraId="5D611C4F" w14:textId="445ABF3C" w:rsidR="00A17275" w:rsidRDefault="00A17275" w:rsidP="005F162C">
      <w:pPr>
        <w:pStyle w:val="Textoindependiente"/>
        <w:spacing w:line="276" w:lineRule="auto"/>
        <w:ind w:right="49"/>
        <w:rPr>
          <w:rFonts w:cs="Arial"/>
        </w:rPr>
      </w:pPr>
      <w:r w:rsidRPr="003F1512">
        <w:rPr>
          <w:rFonts w:cs="Arial"/>
        </w:rPr>
        <w:t>A C U E R D O</w:t>
      </w:r>
    </w:p>
    <w:p w14:paraId="7187EA79" w14:textId="65FFE62E" w:rsidR="00A17275" w:rsidRPr="003F1512" w:rsidRDefault="00A17275" w:rsidP="005F162C">
      <w:pPr>
        <w:pStyle w:val="Textoindependiente"/>
        <w:spacing w:line="276" w:lineRule="auto"/>
        <w:ind w:right="49"/>
        <w:jc w:val="both"/>
        <w:rPr>
          <w:rFonts w:cs="Arial"/>
          <w:bCs/>
        </w:rPr>
      </w:pPr>
    </w:p>
    <w:p w14:paraId="16E8FD5F" w14:textId="2A82C973" w:rsidR="005F162C" w:rsidRDefault="00A17275" w:rsidP="00C72787">
      <w:pPr>
        <w:spacing w:line="276" w:lineRule="auto"/>
        <w:ind w:right="49"/>
        <w:jc w:val="both"/>
        <w:rPr>
          <w:rFonts w:ascii="Arial" w:hAnsi="Arial" w:cs="Arial"/>
          <w:sz w:val="24"/>
          <w:szCs w:val="24"/>
          <w:lang w:eastAsia="es-MX"/>
        </w:rPr>
      </w:pPr>
      <w:proofErr w:type="gramStart"/>
      <w:r w:rsidRPr="003F1512">
        <w:rPr>
          <w:rFonts w:ascii="Arial" w:hAnsi="Arial" w:cs="Arial"/>
          <w:b/>
          <w:sz w:val="24"/>
          <w:szCs w:val="24"/>
          <w:lang w:eastAsia="es-ES"/>
        </w:rPr>
        <w:t>PRIMERO.-</w:t>
      </w:r>
      <w:proofErr w:type="gramEnd"/>
      <w:r w:rsidR="00E37E3E">
        <w:rPr>
          <w:rFonts w:ascii="Arial" w:hAnsi="Arial" w:cs="Arial"/>
          <w:sz w:val="24"/>
          <w:szCs w:val="24"/>
          <w:lang w:eastAsia="es-ES"/>
        </w:rPr>
        <w:t xml:space="preserve"> </w:t>
      </w:r>
      <w:r w:rsidRPr="00B172C4">
        <w:rPr>
          <w:rFonts w:ascii="Arial" w:hAnsi="Arial" w:cs="Arial"/>
          <w:bCs/>
          <w:sz w:val="24"/>
          <w:szCs w:val="24"/>
          <w:lang w:eastAsia="es-ES"/>
        </w:rPr>
        <w:t>Se</w:t>
      </w:r>
      <w:r w:rsidRPr="003F1512">
        <w:rPr>
          <w:rFonts w:ascii="Arial" w:hAnsi="Arial" w:cs="Arial"/>
          <w:b/>
          <w:sz w:val="24"/>
          <w:szCs w:val="24"/>
          <w:lang w:eastAsia="es-ES"/>
        </w:rPr>
        <w:t xml:space="preserve"> aprueba </w:t>
      </w:r>
      <w:r w:rsidR="00C72787" w:rsidRPr="00C72787">
        <w:rPr>
          <w:rFonts w:ascii="Arial" w:hAnsi="Arial" w:cs="Arial"/>
          <w:b/>
          <w:sz w:val="24"/>
          <w:szCs w:val="24"/>
          <w:lang w:eastAsia="es-ES"/>
        </w:rPr>
        <w:t xml:space="preserve">la </w:t>
      </w:r>
      <w:r w:rsidR="00C72787" w:rsidRPr="00C72787">
        <w:rPr>
          <w:rFonts w:ascii="Arial" w:hAnsi="Arial" w:cs="Arial"/>
          <w:b/>
          <w:bCs/>
          <w:sz w:val="24"/>
          <w:szCs w:val="24"/>
          <w:lang w:eastAsia="es-ES"/>
        </w:rPr>
        <w:t>reforma</w:t>
      </w:r>
      <w:bookmarkStart w:id="1" w:name="_GoBack"/>
      <w:bookmarkEnd w:id="1"/>
      <w:r w:rsidR="00C72787" w:rsidRPr="00C72787">
        <w:rPr>
          <w:rFonts w:ascii="Arial" w:hAnsi="Arial" w:cs="Arial"/>
          <w:b/>
          <w:bCs/>
          <w:sz w:val="24"/>
          <w:szCs w:val="24"/>
          <w:lang w:eastAsia="es-ES"/>
        </w:rPr>
        <w:t xml:space="preserve"> </w:t>
      </w:r>
      <w:r w:rsidR="00C72787">
        <w:rPr>
          <w:rFonts w:ascii="Arial" w:hAnsi="Arial" w:cs="Arial"/>
          <w:b/>
          <w:bCs/>
          <w:sz w:val="24"/>
          <w:szCs w:val="24"/>
          <w:lang w:eastAsia="es-ES"/>
        </w:rPr>
        <w:t>d</w:t>
      </w:r>
      <w:r w:rsidR="00C72787">
        <w:rPr>
          <w:rFonts w:ascii="Arial" w:hAnsi="Arial" w:cs="Arial"/>
          <w:b/>
          <w:sz w:val="24"/>
          <w:szCs w:val="24"/>
          <w:lang w:eastAsia="es-ES"/>
        </w:rPr>
        <w:t>el artículo</w:t>
      </w:r>
      <w:r w:rsidR="00C72787" w:rsidRPr="00C72787">
        <w:rPr>
          <w:rFonts w:ascii="Arial" w:hAnsi="Arial" w:cs="Arial"/>
          <w:b/>
          <w:bCs/>
          <w:sz w:val="24"/>
          <w:szCs w:val="24"/>
          <w:lang w:eastAsia="es-ES"/>
        </w:rPr>
        <w:t xml:space="preserve"> 189</w:t>
      </w:r>
      <w:r w:rsidR="00C72787">
        <w:rPr>
          <w:rFonts w:ascii="Arial" w:hAnsi="Arial" w:cs="Arial"/>
          <w:b/>
          <w:sz w:val="24"/>
          <w:szCs w:val="24"/>
          <w:lang w:eastAsia="es-ES"/>
        </w:rPr>
        <w:t>, así como las adiciones de los</w:t>
      </w:r>
      <w:r w:rsidR="00C34115">
        <w:rPr>
          <w:rFonts w:ascii="Arial" w:hAnsi="Arial" w:cs="Arial"/>
          <w:b/>
          <w:sz w:val="24"/>
          <w:szCs w:val="24"/>
          <w:lang w:eastAsia="es-ES"/>
        </w:rPr>
        <w:t xml:space="preserve"> artículos</w:t>
      </w:r>
      <w:r w:rsidR="00C72787">
        <w:rPr>
          <w:rFonts w:ascii="Arial" w:hAnsi="Arial" w:cs="Arial"/>
          <w:b/>
          <w:sz w:val="24"/>
          <w:szCs w:val="24"/>
          <w:lang w:eastAsia="es-ES"/>
        </w:rPr>
        <w:t xml:space="preserve"> </w:t>
      </w:r>
      <w:r w:rsidR="00C72787" w:rsidRPr="00C72787">
        <w:rPr>
          <w:rFonts w:ascii="Arial" w:hAnsi="Arial" w:cs="Arial"/>
          <w:b/>
          <w:bCs/>
          <w:sz w:val="24"/>
          <w:szCs w:val="24"/>
          <w:lang w:eastAsia="es-ES"/>
        </w:rPr>
        <w:t>189 bis</w:t>
      </w:r>
      <w:r w:rsidR="00C72787" w:rsidRPr="00C72787">
        <w:rPr>
          <w:rFonts w:ascii="Arial" w:hAnsi="Arial" w:cs="Arial"/>
          <w:b/>
          <w:sz w:val="24"/>
          <w:szCs w:val="24"/>
          <w:lang w:eastAsia="es-ES"/>
        </w:rPr>
        <w:t xml:space="preserve">, </w:t>
      </w:r>
      <w:r w:rsidR="00C72787" w:rsidRPr="00C72787">
        <w:rPr>
          <w:rFonts w:ascii="Arial" w:hAnsi="Arial" w:cs="Arial"/>
          <w:b/>
          <w:bCs/>
          <w:sz w:val="24"/>
          <w:szCs w:val="24"/>
          <w:lang w:eastAsia="es-ES"/>
        </w:rPr>
        <w:t>189 ter</w:t>
      </w:r>
      <w:r w:rsidR="00C72787" w:rsidRPr="00C72787">
        <w:rPr>
          <w:rFonts w:ascii="Arial" w:hAnsi="Arial" w:cs="Arial"/>
          <w:b/>
          <w:sz w:val="24"/>
          <w:szCs w:val="24"/>
          <w:lang w:eastAsia="es-ES"/>
        </w:rPr>
        <w:t xml:space="preserve"> y </w:t>
      </w:r>
      <w:r w:rsidR="00C72787" w:rsidRPr="00C72787">
        <w:rPr>
          <w:rFonts w:ascii="Arial" w:hAnsi="Arial" w:cs="Arial"/>
          <w:b/>
          <w:bCs/>
          <w:sz w:val="24"/>
          <w:szCs w:val="24"/>
          <w:lang w:eastAsia="es-ES"/>
        </w:rPr>
        <w:t xml:space="preserve">189 </w:t>
      </w:r>
      <w:proofErr w:type="spellStart"/>
      <w:r w:rsidR="00C72787" w:rsidRPr="00C72787">
        <w:rPr>
          <w:rFonts w:ascii="Arial" w:hAnsi="Arial" w:cs="Arial"/>
          <w:b/>
          <w:bCs/>
          <w:sz w:val="24"/>
          <w:szCs w:val="24"/>
          <w:lang w:eastAsia="es-ES"/>
        </w:rPr>
        <w:t>quater</w:t>
      </w:r>
      <w:proofErr w:type="spellEnd"/>
      <w:r w:rsidR="00C72787">
        <w:rPr>
          <w:rFonts w:ascii="Arial" w:hAnsi="Arial" w:cs="Arial"/>
          <w:b/>
          <w:bCs/>
          <w:sz w:val="24"/>
          <w:szCs w:val="24"/>
          <w:lang w:eastAsia="es-ES"/>
        </w:rPr>
        <w:t xml:space="preserve"> </w:t>
      </w:r>
      <w:r w:rsidR="00C72787" w:rsidRPr="00CA33FD">
        <w:rPr>
          <w:rFonts w:ascii="Arial" w:hAnsi="Arial" w:cs="Arial"/>
          <w:b/>
          <w:sz w:val="24"/>
          <w:szCs w:val="24"/>
          <w:lang w:eastAsia="es-ES"/>
        </w:rPr>
        <w:t>del Reglamento Interior de la Administración Pública Municipal de León, Guanajuato</w:t>
      </w:r>
      <w:r w:rsidRPr="003F1512">
        <w:rPr>
          <w:rFonts w:ascii="Arial" w:hAnsi="Arial" w:cs="Arial"/>
          <w:b/>
          <w:i/>
          <w:sz w:val="24"/>
          <w:szCs w:val="24"/>
          <w:lang w:eastAsia="es-ES"/>
        </w:rPr>
        <w:t xml:space="preserve">, </w:t>
      </w:r>
      <w:r w:rsidRPr="003F1512">
        <w:rPr>
          <w:rFonts w:ascii="Arial" w:hAnsi="Arial" w:cs="Arial"/>
          <w:sz w:val="24"/>
          <w:szCs w:val="24"/>
          <w:lang w:eastAsia="es-ES"/>
        </w:rPr>
        <w:t>de conformidad con el anexo</w:t>
      </w:r>
      <w:r>
        <w:rPr>
          <w:rFonts w:ascii="Arial" w:hAnsi="Arial" w:cs="Arial"/>
          <w:sz w:val="24"/>
          <w:szCs w:val="24"/>
          <w:lang w:eastAsia="es-ES"/>
        </w:rPr>
        <w:t xml:space="preserve"> único</w:t>
      </w:r>
      <w:r w:rsidRPr="003F1512">
        <w:rPr>
          <w:rFonts w:ascii="Arial" w:hAnsi="Arial" w:cs="Arial"/>
          <w:sz w:val="24"/>
          <w:szCs w:val="24"/>
          <w:lang w:eastAsia="es-ES"/>
        </w:rPr>
        <w:t xml:space="preserve"> que forma parte integral del presente acuerdo</w:t>
      </w:r>
      <w:r w:rsidRPr="003F1512">
        <w:rPr>
          <w:rFonts w:ascii="Arial" w:hAnsi="Arial" w:cs="Arial"/>
          <w:sz w:val="24"/>
          <w:szCs w:val="24"/>
          <w:lang w:eastAsia="es-MX"/>
        </w:rPr>
        <w:t xml:space="preserve">. </w:t>
      </w:r>
    </w:p>
    <w:p w14:paraId="5464F825" w14:textId="77777777" w:rsidR="00C72787" w:rsidRPr="00C72787" w:rsidRDefault="00C72787" w:rsidP="00C72787">
      <w:pPr>
        <w:spacing w:line="276" w:lineRule="auto"/>
        <w:ind w:right="49"/>
        <w:jc w:val="both"/>
        <w:rPr>
          <w:rFonts w:ascii="Arial" w:hAnsi="Arial" w:cs="Arial"/>
          <w:sz w:val="24"/>
          <w:szCs w:val="24"/>
          <w:lang w:eastAsia="es-MX"/>
        </w:rPr>
      </w:pPr>
    </w:p>
    <w:p w14:paraId="159FF67C" w14:textId="49FE9EF8" w:rsidR="00C72787" w:rsidRDefault="00A17275" w:rsidP="00C72787">
      <w:pPr>
        <w:spacing w:line="276" w:lineRule="auto"/>
        <w:ind w:right="49"/>
        <w:jc w:val="both"/>
        <w:rPr>
          <w:rFonts w:ascii="Arial" w:hAnsi="Arial" w:cs="Arial"/>
          <w:bCs/>
          <w:sz w:val="24"/>
          <w:szCs w:val="24"/>
          <w:lang w:eastAsia="es-ES"/>
        </w:rPr>
      </w:pPr>
      <w:proofErr w:type="gramStart"/>
      <w:r w:rsidRPr="003F1512">
        <w:rPr>
          <w:rFonts w:ascii="Arial" w:hAnsi="Arial" w:cs="Arial"/>
          <w:b/>
          <w:bCs/>
          <w:sz w:val="24"/>
          <w:szCs w:val="24"/>
          <w:lang w:eastAsia="es-ES"/>
        </w:rPr>
        <w:t>SEGUNDO.-</w:t>
      </w:r>
      <w:proofErr w:type="gramEnd"/>
      <w:r w:rsidRPr="003F1512">
        <w:rPr>
          <w:rFonts w:ascii="Arial" w:hAnsi="Arial" w:cs="Arial"/>
          <w:bCs/>
          <w:sz w:val="24"/>
          <w:szCs w:val="24"/>
          <w:lang w:eastAsia="es-ES"/>
        </w:rPr>
        <w:t xml:space="preserve"> </w:t>
      </w:r>
      <w:r w:rsidRPr="00E37E3E">
        <w:rPr>
          <w:rFonts w:ascii="Arial" w:hAnsi="Arial" w:cs="Arial"/>
          <w:sz w:val="24"/>
          <w:szCs w:val="24"/>
          <w:lang w:eastAsia="es-ES"/>
        </w:rPr>
        <w:t>Se</w:t>
      </w:r>
      <w:r w:rsidRPr="003F1512">
        <w:rPr>
          <w:rFonts w:ascii="Arial" w:hAnsi="Arial" w:cs="Arial"/>
          <w:b/>
          <w:bCs/>
          <w:sz w:val="24"/>
          <w:szCs w:val="24"/>
          <w:lang w:eastAsia="es-ES"/>
        </w:rPr>
        <w:t xml:space="preserve"> instruye </w:t>
      </w:r>
      <w:r w:rsidRPr="005D0544">
        <w:rPr>
          <w:rFonts w:ascii="Arial" w:hAnsi="Arial" w:cs="Arial"/>
          <w:sz w:val="24"/>
          <w:szCs w:val="24"/>
          <w:lang w:eastAsia="es-ES"/>
        </w:rPr>
        <w:t xml:space="preserve">y </w:t>
      </w:r>
      <w:r w:rsidRPr="003F1512">
        <w:rPr>
          <w:rFonts w:ascii="Arial" w:hAnsi="Arial" w:cs="Arial"/>
          <w:b/>
          <w:bCs/>
          <w:sz w:val="24"/>
          <w:szCs w:val="24"/>
          <w:lang w:eastAsia="es-ES"/>
        </w:rPr>
        <w:t>se faculta</w:t>
      </w:r>
      <w:r w:rsidRPr="003F1512">
        <w:rPr>
          <w:rFonts w:ascii="Arial" w:hAnsi="Arial" w:cs="Arial"/>
          <w:bCs/>
          <w:sz w:val="24"/>
          <w:szCs w:val="24"/>
          <w:lang w:eastAsia="es-ES"/>
        </w:rPr>
        <w:t xml:space="preserve"> a la Dirección General de Apoyo a la Función Edilicia para que realice las correcciones de gramática y estilo, así como para que establezca las conciliaciones de congruencia o coherencia jurídica que resulten necesarias en el documento normativo aprobado en los términos del presente acuerdo.  </w:t>
      </w:r>
    </w:p>
    <w:p w14:paraId="482579D1" w14:textId="77777777" w:rsidR="00C72787" w:rsidRPr="00C72787" w:rsidRDefault="00C72787" w:rsidP="00C72787">
      <w:pPr>
        <w:spacing w:line="276" w:lineRule="auto"/>
        <w:ind w:right="49"/>
        <w:jc w:val="both"/>
        <w:rPr>
          <w:rFonts w:ascii="Arial" w:hAnsi="Arial" w:cs="Arial"/>
          <w:bCs/>
          <w:sz w:val="24"/>
          <w:szCs w:val="24"/>
          <w:lang w:eastAsia="es-ES"/>
        </w:rPr>
      </w:pPr>
    </w:p>
    <w:p w14:paraId="1E0D4E74" w14:textId="77777777" w:rsidR="00A17275" w:rsidRPr="003F1512" w:rsidRDefault="00A17275" w:rsidP="00C72787">
      <w:pPr>
        <w:spacing w:line="276" w:lineRule="auto"/>
        <w:ind w:right="49"/>
        <w:jc w:val="both"/>
        <w:rPr>
          <w:rFonts w:ascii="Arial" w:hAnsi="Arial" w:cs="Arial"/>
          <w:sz w:val="24"/>
          <w:szCs w:val="24"/>
          <w:lang w:eastAsia="es-ES"/>
        </w:rPr>
      </w:pPr>
      <w:proofErr w:type="gramStart"/>
      <w:r w:rsidRPr="003F1512">
        <w:rPr>
          <w:rFonts w:ascii="Arial" w:hAnsi="Arial" w:cs="Arial"/>
          <w:b/>
          <w:sz w:val="24"/>
          <w:szCs w:val="24"/>
          <w:lang w:eastAsia="es-ES"/>
        </w:rPr>
        <w:t>TERCERO.-</w:t>
      </w:r>
      <w:proofErr w:type="gramEnd"/>
      <w:r w:rsidRPr="003F1512">
        <w:rPr>
          <w:rFonts w:ascii="Arial" w:hAnsi="Arial" w:cs="Arial"/>
          <w:sz w:val="24"/>
          <w:szCs w:val="24"/>
          <w:lang w:eastAsia="es-ES"/>
        </w:rPr>
        <w:t xml:space="preserve">  Publíquese el presente acuerdo en el Periódico Oficial del Gobierno del Estado, para los efectos del artículo 240 de la Ley Orgánica Municipal para el Estado de Guanajuato.</w:t>
      </w:r>
    </w:p>
    <w:p w14:paraId="55FA28B4" w14:textId="29B75BB2" w:rsidR="005F162C" w:rsidRPr="00A17275" w:rsidRDefault="00A17275" w:rsidP="005F162C">
      <w:pPr>
        <w:spacing w:line="276" w:lineRule="auto"/>
        <w:ind w:right="49"/>
        <w:rPr>
          <w:rFonts w:ascii="Arial" w:hAnsi="Arial" w:cs="Arial"/>
          <w:sz w:val="24"/>
          <w:szCs w:val="24"/>
        </w:rPr>
      </w:pPr>
      <w:r w:rsidRPr="003F1512">
        <w:rPr>
          <w:rFonts w:ascii="Arial" w:hAnsi="Arial" w:cs="Arial"/>
          <w:sz w:val="24"/>
          <w:szCs w:val="24"/>
        </w:rPr>
        <w:t xml:space="preserve"> </w:t>
      </w:r>
    </w:p>
    <w:p w14:paraId="7187848F" w14:textId="77777777" w:rsidR="00A17275" w:rsidRPr="003F1512" w:rsidRDefault="00A17275" w:rsidP="005F162C">
      <w:pPr>
        <w:spacing w:line="276" w:lineRule="auto"/>
        <w:ind w:right="49"/>
        <w:jc w:val="center"/>
        <w:rPr>
          <w:rFonts w:ascii="Arial" w:hAnsi="Arial" w:cs="Arial"/>
          <w:b/>
          <w:sz w:val="24"/>
          <w:szCs w:val="24"/>
        </w:rPr>
      </w:pPr>
      <w:r w:rsidRPr="003F1512">
        <w:rPr>
          <w:rFonts w:ascii="Arial" w:hAnsi="Arial" w:cs="Arial"/>
          <w:b/>
          <w:sz w:val="24"/>
          <w:szCs w:val="24"/>
        </w:rPr>
        <w:t>A T E N T A M E N T E</w:t>
      </w:r>
    </w:p>
    <w:p w14:paraId="604C267A" w14:textId="5E207AE0" w:rsidR="00810DBB" w:rsidRPr="003F1512" w:rsidRDefault="00A17275" w:rsidP="00CA33FD">
      <w:pPr>
        <w:spacing w:line="276" w:lineRule="auto"/>
        <w:ind w:right="49"/>
        <w:jc w:val="center"/>
        <w:rPr>
          <w:rFonts w:ascii="Arial" w:hAnsi="Arial" w:cs="Arial"/>
          <w:b/>
          <w:bCs/>
          <w:sz w:val="24"/>
          <w:szCs w:val="24"/>
        </w:rPr>
      </w:pPr>
      <w:r w:rsidRPr="003F1512">
        <w:rPr>
          <w:rFonts w:ascii="Arial" w:hAnsi="Arial" w:cs="Arial"/>
          <w:b/>
          <w:bCs/>
          <w:sz w:val="24"/>
          <w:szCs w:val="24"/>
        </w:rPr>
        <w:t>“EL TRABAJO TODO LO VENCE”</w:t>
      </w:r>
    </w:p>
    <w:p w14:paraId="320A7F98" w14:textId="77777777" w:rsidR="00CA33FD" w:rsidRDefault="00CA33FD" w:rsidP="005F162C">
      <w:pPr>
        <w:spacing w:line="276" w:lineRule="auto"/>
        <w:ind w:right="49"/>
        <w:jc w:val="center"/>
        <w:rPr>
          <w:rFonts w:ascii="Arial" w:hAnsi="Arial" w:cs="Arial"/>
          <w:b/>
          <w:color w:val="000000" w:themeColor="text1"/>
          <w:sz w:val="24"/>
          <w:szCs w:val="24"/>
        </w:rPr>
      </w:pPr>
      <w:r>
        <w:rPr>
          <w:rFonts w:ascii="Arial" w:hAnsi="Arial" w:cs="Arial"/>
          <w:b/>
          <w:color w:val="000000" w:themeColor="text1"/>
          <w:sz w:val="24"/>
          <w:szCs w:val="24"/>
        </w:rPr>
        <w:t>“2021</w:t>
      </w:r>
      <w:r w:rsidR="005F162C" w:rsidRPr="00987BF9">
        <w:rPr>
          <w:rFonts w:ascii="Arial" w:hAnsi="Arial" w:cs="Arial"/>
          <w:b/>
          <w:color w:val="000000" w:themeColor="text1"/>
          <w:sz w:val="24"/>
          <w:szCs w:val="24"/>
        </w:rPr>
        <w:t xml:space="preserve">, AÑO DE </w:t>
      </w:r>
      <w:r>
        <w:rPr>
          <w:rFonts w:ascii="Arial" w:hAnsi="Arial" w:cs="Arial"/>
          <w:b/>
          <w:color w:val="000000" w:themeColor="text1"/>
          <w:sz w:val="24"/>
          <w:szCs w:val="24"/>
        </w:rPr>
        <w:t>LA INDEPENDENCIA</w:t>
      </w:r>
      <w:r w:rsidR="005F162C" w:rsidRPr="00987BF9">
        <w:rPr>
          <w:rFonts w:ascii="Arial" w:hAnsi="Arial" w:cs="Arial"/>
          <w:b/>
          <w:color w:val="000000" w:themeColor="text1"/>
          <w:sz w:val="24"/>
          <w:szCs w:val="24"/>
        </w:rPr>
        <w:t xml:space="preserve">” </w:t>
      </w:r>
    </w:p>
    <w:p w14:paraId="52672267" w14:textId="380095F5" w:rsidR="00A17275" w:rsidRDefault="005F162C" w:rsidP="005F162C">
      <w:pPr>
        <w:spacing w:line="276" w:lineRule="auto"/>
        <w:ind w:right="49"/>
        <w:jc w:val="center"/>
        <w:rPr>
          <w:rFonts w:ascii="Arial" w:hAnsi="Arial" w:cs="Arial"/>
          <w:b/>
          <w:sz w:val="24"/>
          <w:szCs w:val="24"/>
          <w:lang w:val="es-CO"/>
        </w:rPr>
      </w:pPr>
      <w:r w:rsidRPr="003430F7">
        <w:rPr>
          <w:rFonts w:ascii="Arial" w:hAnsi="Arial" w:cs="Arial"/>
          <w:b/>
          <w:sz w:val="24"/>
          <w:szCs w:val="24"/>
          <w:lang w:val="es-CO"/>
        </w:rPr>
        <w:t xml:space="preserve">LEÓN, GTO., </w:t>
      </w:r>
      <w:r w:rsidR="00C72787">
        <w:rPr>
          <w:rFonts w:ascii="Arial" w:hAnsi="Arial" w:cs="Arial"/>
          <w:b/>
          <w:sz w:val="24"/>
          <w:szCs w:val="24"/>
          <w:lang w:val="es-CO"/>
        </w:rPr>
        <w:t>10 DE AGOSTO</w:t>
      </w:r>
      <w:r w:rsidR="00CA33FD">
        <w:rPr>
          <w:rFonts w:ascii="Arial" w:hAnsi="Arial" w:cs="Arial"/>
          <w:b/>
          <w:sz w:val="24"/>
          <w:szCs w:val="24"/>
          <w:lang w:val="es-CO"/>
        </w:rPr>
        <w:t xml:space="preserve"> DEL AÑO 2021</w:t>
      </w:r>
    </w:p>
    <w:p w14:paraId="599FB071" w14:textId="7A4583AB" w:rsidR="00A17275" w:rsidRPr="003F1512" w:rsidRDefault="005F162C" w:rsidP="00F46DFE">
      <w:pPr>
        <w:spacing w:after="160" w:line="259" w:lineRule="auto"/>
        <w:jc w:val="center"/>
        <w:rPr>
          <w:rFonts w:ascii="Arial" w:hAnsi="Arial" w:cs="Arial"/>
          <w:b/>
          <w:bCs/>
          <w:sz w:val="24"/>
          <w:szCs w:val="24"/>
          <w:lang w:val="es-ES_tradnl"/>
        </w:rPr>
      </w:pPr>
      <w:r>
        <w:rPr>
          <w:rFonts w:ascii="Arial" w:hAnsi="Arial" w:cs="Arial"/>
          <w:b/>
          <w:sz w:val="24"/>
          <w:szCs w:val="24"/>
          <w:lang w:val="es-CO"/>
        </w:rPr>
        <w:br w:type="page"/>
      </w:r>
      <w:r w:rsidR="00A17275" w:rsidRPr="003F1512">
        <w:rPr>
          <w:rFonts w:ascii="Arial" w:hAnsi="Arial" w:cs="Arial"/>
          <w:b/>
          <w:bCs/>
          <w:sz w:val="24"/>
          <w:szCs w:val="24"/>
        </w:rPr>
        <w:lastRenderedPageBreak/>
        <w:t xml:space="preserve">INTEGRANTES DE LAS </w:t>
      </w:r>
      <w:r w:rsidR="00A17275" w:rsidRPr="003F1512">
        <w:rPr>
          <w:rFonts w:ascii="Arial" w:hAnsi="Arial" w:cs="Arial"/>
          <w:b/>
          <w:bCs/>
          <w:sz w:val="24"/>
          <w:szCs w:val="24"/>
          <w:lang w:val="es-ES_tradnl"/>
        </w:rPr>
        <w:t>COMISIONES UNIDAS DE</w:t>
      </w:r>
      <w:r w:rsidR="006D7DAA" w:rsidRPr="006D7DAA">
        <w:rPr>
          <w:rFonts w:ascii="Arial" w:hAnsi="Arial" w:cs="Arial"/>
          <w:b/>
          <w:bCs/>
          <w:sz w:val="24"/>
          <w:szCs w:val="24"/>
          <w:lang w:val="es-ES_tradnl"/>
        </w:rPr>
        <w:t xml:space="preserve"> </w:t>
      </w:r>
      <w:r w:rsidR="00487FBD" w:rsidRPr="00487FBD">
        <w:rPr>
          <w:rFonts w:ascii="Arial" w:hAnsi="Arial" w:cs="Arial"/>
          <w:b/>
          <w:sz w:val="24"/>
          <w:szCs w:val="24"/>
        </w:rPr>
        <w:t>CONTRALORÍA Y COMBATE A LA CORRUPCIÓN</w:t>
      </w:r>
      <w:r w:rsidR="00487FBD">
        <w:rPr>
          <w:rFonts w:ascii="Arial" w:hAnsi="Arial" w:cs="Arial"/>
          <w:b/>
          <w:sz w:val="24"/>
          <w:szCs w:val="24"/>
        </w:rPr>
        <w:t xml:space="preserve"> CON LA DE</w:t>
      </w:r>
      <w:r w:rsidR="00487FBD" w:rsidRPr="00487FBD">
        <w:rPr>
          <w:rFonts w:ascii="Arial" w:hAnsi="Arial" w:cs="Arial"/>
          <w:b/>
          <w:sz w:val="24"/>
          <w:szCs w:val="24"/>
        </w:rPr>
        <w:t xml:space="preserve"> </w:t>
      </w:r>
      <w:r w:rsidR="006D7DAA" w:rsidRPr="006D7DAA">
        <w:rPr>
          <w:rFonts w:ascii="Arial" w:hAnsi="Arial" w:cs="Arial"/>
          <w:b/>
          <w:sz w:val="24"/>
          <w:szCs w:val="24"/>
        </w:rPr>
        <w:t>GOBIERNO, SEGURIDAD PÚBLICA Y TRÁNSITO</w:t>
      </w:r>
      <w:r w:rsidR="00A17275" w:rsidRPr="003F1512">
        <w:rPr>
          <w:rFonts w:ascii="Arial" w:hAnsi="Arial" w:cs="Arial"/>
          <w:b/>
          <w:bCs/>
          <w:sz w:val="24"/>
          <w:szCs w:val="24"/>
          <w:lang w:val="es-ES_tradnl"/>
        </w:rPr>
        <w:t>.</w:t>
      </w:r>
    </w:p>
    <w:p w14:paraId="39B41F94" w14:textId="4F6CB382" w:rsidR="00A17275" w:rsidRDefault="00A17275" w:rsidP="005F162C">
      <w:pPr>
        <w:spacing w:line="276" w:lineRule="auto"/>
        <w:ind w:right="49"/>
        <w:jc w:val="both"/>
        <w:rPr>
          <w:rFonts w:ascii="Arial" w:hAnsi="Arial" w:cs="Arial"/>
          <w:b/>
          <w:sz w:val="24"/>
          <w:szCs w:val="24"/>
        </w:rPr>
      </w:pPr>
    </w:p>
    <w:p w14:paraId="5EB92697" w14:textId="09F0F0EB" w:rsidR="00810DBB" w:rsidRDefault="00810DBB" w:rsidP="005F162C">
      <w:pPr>
        <w:spacing w:line="276" w:lineRule="auto"/>
        <w:ind w:right="49"/>
        <w:jc w:val="both"/>
        <w:rPr>
          <w:rFonts w:ascii="Arial" w:hAnsi="Arial" w:cs="Arial"/>
          <w:b/>
          <w:sz w:val="24"/>
          <w:szCs w:val="24"/>
        </w:rPr>
      </w:pPr>
    </w:p>
    <w:p w14:paraId="7B57240F" w14:textId="77777777" w:rsidR="0036346C" w:rsidRPr="003F1512" w:rsidRDefault="0036346C" w:rsidP="005F162C">
      <w:pPr>
        <w:spacing w:line="276" w:lineRule="auto"/>
        <w:ind w:right="49"/>
        <w:jc w:val="both"/>
        <w:rPr>
          <w:rFonts w:ascii="Arial" w:hAnsi="Arial" w:cs="Arial"/>
          <w:b/>
          <w:sz w:val="24"/>
          <w:szCs w:val="24"/>
        </w:rPr>
      </w:pPr>
    </w:p>
    <w:p w14:paraId="4E2C3686" w14:textId="77777777" w:rsidR="00A17275" w:rsidRPr="003F1512" w:rsidRDefault="00A17275" w:rsidP="005F162C">
      <w:pPr>
        <w:spacing w:line="276" w:lineRule="auto"/>
        <w:ind w:right="49"/>
        <w:rPr>
          <w:rFonts w:ascii="Arial" w:eastAsia="Calibri" w:hAnsi="Arial" w:cs="Arial"/>
          <w:b/>
          <w:sz w:val="24"/>
          <w:szCs w:val="24"/>
        </w:rPr>
      </w:pPr>
    </w:p>
    <w:p w14:paraId="113490A5" w14:textId="619F8A03" w:rsidR="00A17275" w:rsidRPr="003F1512" w:rsidRDefault="00CA33FD" w:rsidP="005F162C">
      <w:pPr>
        <w:spacing w:line="276" w:lineRule="auto"/>
        <w:ind w:right="49"/>
        <w:rPr>
          <w:rFonts w:ascii="Arial" w:eastAsia="Calibri" w:hAnsi="Arial" w:cs="Arial"/>
          <w:b/>
          <w:sz w:val="24"/>
          <w:szCs w:val="24"/>
        </w:rPr>
      </w:pPr>
      <w:r>
        <w:rPr>
          <w:rFonts w:ascii="Arial" w:eastAsia="Calibri" w:hAnsi="Arial" w:cs="Arial"/>
          <w:b/>
          <w:sz w:val="24"/>
          <w:szCs w:val="24"/>
        </w:rPr>
        <w:t>CHRISTIAN JAVIER CRUZ VILLEGAS</w:t>
      </w:r>
    </w:p>
    <w:p w14:paraId="289DB4E1" w14:textId="77777777" w:rsidR="00A17275" w:rsidRPr="003F1512" w:rsidRDefault="00A17275" w:rsidP="005F162C">
      <w:pPr>
        <w:spacing w:line="276" w:lineRule="auto"/>
        <w:ind w:right="49"/>
        <w:rPr>
          <w:rFonts w:ascii="Arial" w:eastAsia="Calibri" w:hAnsi="Arial" w:cs="Arial"/>
          <w:b/>
          <w:sz w:val="24"/>
          <w:szCs w:val="24"/>
        </w:rPr>
      </w:pPr>
      <w:r w:rsidRPr="003F1512">
        <w:rPr>
          <w:rFonts w:ascii="Arial" w:eastAsia="Calibri" w:hAnsi="Arial" w:cs="Arial"/>
          <w:b/>
          <w:sz w:val="24"/>
          <w:szCs w:val="24"/>
        </w:rPr>
        <w:t>SÍNDICO</w:t>
      </w:r>
    </w:p>
    <w:p w14:paraId="7AB4D978" w14:textId="174C4F96" w:rsidR="00A17275" w:rsidRPr="003F1512" w:rsidRDefault="00A17275" w:rsidP="00487FBD">
      <w:pPr>
        <w:spacing w:line="276" w:lineRule="auto"/>
        <w:ind w:right="49"/>
        <w:rPr>
          <w:rFonts w:ascii="Arial" w:eastAsia="Calibri" w:hAnsi="Arial" w:cs="Arial"/>
          <w:b/>
          <w:sz w:val="24"/>
          <w:szCs w:val="24"/>
        </w:rPr>
      </w:pPr>
    </w:p>
    <w:p w14:paraId="0707B9DF" w14:textId="77777777" w:rsidR="00A17275" w:rsidRPr="003F1512" w:rsidRDefault="00A17275" w:rsidP="005F162C">
      <w:pPr>
        <w:spacing w:line="276" w:lineRule="auto"/>
        <w:ind w:right="49"/>
        <w:jc w:val="right"/>
        <w:rPr>
          <w:rFonts w:ascii="Arial" w:eastAsia="Calibri" w:hAnsi="Arial" w:cs="Arial"/>
          <w:b/>
          <w:sz w:val="24"/>
          <w:szCs w:val="24"/>
        </w:rPr>
      </w:pPr>
    </w:p>
    <w:p w14:paraId="4FFAEFDD" w14:textId="3C338590" w:rsidR="00A17275" w:rsidRPr="003F1512" w:rsidRDefault="00A17275" w:rsidP="005F162C">
      <w:pPr>
        <w:spacing w:line="276" w:lineRule="auto"/>
        <w:ind w:right="49"/>
        <w:rPr>
          <w:rFonts w:ascii="Arial" w:eastAsia="Calibri" w:hAnsi="Arial" w:cs="Arial"/>
          <w:b/>
          <w:sz w:val="24"/>
          <w:szCs w:val="24"/>
        </w:rPr>
      </w:pPr>
    </w:p>
    <w:p w14:paraId="68D0BFCF" w14:textId="77777777" w:rsidR="00A17275" w:rsidRPr="003F1512" w:rsidRDefault="00A17275" w:rsidP="00487FBD">
      <w:pPr>
        <w:spacing w:line="276" w:lineRule="auto"/>
        <w:ind w:right="49"/>
        <w:jc w:val="right"/>
        <w:rPr>
          <w:rFonts w:ascii="Arial" w:eastAsia="Calibri" w:hAnsi="Arial" w:cs="Arial"/>
          <w:b/>
          <w:sz w:val="24"/>
          <w:szCs w:val="24"/>
        </w:rPr>
      </w:pPr>
      <w:r w:rsidRPr="003F1512">
        <w:rPr>
          <w:rFonts w:ascii="Arial" w:eastAsia="Calibri" w:hAnsi="Arial" w:cs="Arial"/>
          <w:b/>
          <w:sz w:val="24"/>
          <w:szCs w:val="24"/>
        </w:rPr>
        <w:t>ANA MARÍA ESQUIVEL ARRONA</w:t>
      </w:r>
    </w:p>
    <w:p w14:paraId="2B5B4FD4" w14:textId="77777777" w:rsidR="00A17275" w:rsidRPr="003F1512" w:rsidRDefault="00A17275" w:rsidP="00487FBD">
      <w:pPr>
        <w:spacing w:line="276" w:lineRule="auto"/>
        <w:ind w:right="49"/>
        <w:jc w:val="right"/>
        <w:rPr>
          <w:rFonts w:ascii="Arial" w:eastAsia="Calibri" w:hAnsi="Arial" w:cs="Arial"/>
          <w:b/>
          <w:sz w:val="24"/>
          <w:szCs w:val="24"/>
        </w:rPr>
      </w:pPr>
      <w:r w:rsidRPr="003F1512">
        <w:rPr>
          <w:rFonts w:ascii="Arial" w:eastAsia="Calibri" w:hAnsi="Arial" w:cs="Arial"/>
          <w:b/>
          <w:sz w:val="24"/>
          <w:szCs w:val="24"/>
        </w:rPr>
        <w:t>REGIDORA</w:t>
      </w:r>
    </w:p>
    <w:p w14:paraId="7A4EE49B" w14:textId="77F59E17" w:rsidR="00A17275" w:rsidRPr="003F1512" w:rsidRDefault="00A17275" w:rsidP="005F162C">
      <w:pPr>
        <w:tabs>
          <w:tab w:val="left" w:pos="5527"/>
        </w:tabs>
        <w:spacing w:line="276" w:lineRule="auto"/>
        <w:ind w:right="49"/>
        <w:rPr>
          <w:rFonts w:ascii="Arial" w:eastAsia="Calibri" w:hAnsi="Arial" w:cs="Arial"/>
          <w:b/>
          <w:sz w:val="24"/>
          <w:szCs w:val="24"/>
        </w:rPr>
      </w:pPr>
      <w:r w:rsidRPr="003F1512">
        <w:rPr>
          <w:rFonts w:ascii="Arial" w:eastAsia="Calibri" w:hAnsi="Arial" w:cs="Arial"/>
          <w:b/>
          <w:sz w:val="24"/>
          <w:szCs w:val="24"/>
        </w:rPr>
        <w:tab/>
      </w:r>
    </w:p>
    <w:p w14:paraId="3FA4FB1B" w14:textId="77777777" w:rsidR="00A17275" w:rsidRPr="003F1512" w:rsidRDefault="00A17275" w:rsidP="005F162C">
      <w:pPr>
        <w:spacing w:line="276" w:lineRule="auto"/>
        <w:ind w:right="49"/>
        <w:jc w:val="right"/>
        <w:rPr>
          <w:rFonts w:ascii="Arial" w:eastAsia="Calibri" w:hAnsi="Arial" w:cs="Arial"/>
          <w:b/>
          <w:sz w:val="24"/>
          <w:szCs w:val="24"/>
        </w:rPr>
      </w:pPr>
    </w:p>
    <w:p w14:paraId="37420AC2" w14:textId="77777777" w:rsidR="00A17275" w:rsidRPr="003F1512" w:rsidRDefault="00A17275" w:rsidP="00487FBD">
      <w:pPr>
        <w:spacing w:line="276" w:lineRule="auto"/>
        <w:ind w:right="49"/>
        <w:rPr>
          <w:rFonts w:ascii="Arial" w:eastAsia="Calibri" w:hAnsi="Arial" w:cs="Arial"/>
          <w:b/>
          <w:sz w:val="24"/>
          <w:szCs w:val="24"/>
        </w:rPr>
      </w:pPr>
      <w:r w:rsidRPr="003F1512">
        <w:rPr>
          <w:rFonts w:ascii="Arial" w:eastAsia="Calibri" w:hAnsi="Arial" w:cs="Arial"/>
          <w:b/>
          <w:sz w:val="24"/>
          <w:szCs w:val="24"/>
        </w:rPr>
        <w:t>MARÍA OLIMPIA ZAPATA PADILLA</w:t>
      </w:r>
    </w:p>
    <w:p w14:paraId="7BA3870B" w14:textId="77777777" w:rsidR="00A17275" w:rsidRPr="003F1512" w:rsidRDefault="00A17275" w:rsidP="00487FBD">
      <w:pPr>
        <w:spacing w:line="276" w:lineRule="auto"/>
        <w:ind w:right="49"/>
        <w:rPr>
          <w:rFonts w:ascii="Arial" w:eastAsia="Calibri" w:hAnsi="Arial" w:cs="Arial"/>
          <w:b/>
          <w:sz w:val="24"/>
          <w:szCs w:val="24"/>
        </w:rPr>
      </w:pPr>
      <w:r w:rsidRPr="003F1512">
        <w:rPr>
          <w:rFonts w:ascii="Arial" w:eastAsia="Calibri" w:hAnsi="Arial" w:cs="Arial"/>
          <w:b/>
          <w:sz w:val="24"/>
          <w:szCs w:val="24"/>
        </w:rPr>
        <w:t>REGIDORA</w:t>
      </w:r>
    </w:p>
    <w:p w14:paraId="4B80B7A4" w14:textId="74A2FC72" w:rsidR="00A17275" w:rsidRDefault="00A17275" w:rsidP="005F162C">
      <w:pPr>
        <w:spacing w:line="276" w:lineRule="auto"/>
        <w:ind w:right="49"/>
        <w:rPr>
          <w:rFonts w:ascii="Arial" w:eastAsia="Calibri" w:hAnsi="Arial" w:cs="Arial"/>
          <w:b/>
          <w:sz w:val="24"/>
          <w:szCs w:val="24"/>
        </w:rPr>
      </w:pPr>
    </w:p>
    <w:p w14:paraId="2BBBA118" w14:textId="77777777" w:rsidR="00CA33FD" w:rsidRDefault="00CA33FD" w:rsidP="005F162C">
      <w:pPr>
        <w:spacing w:line="276" w:lineRule="auto"/>
        <w:ind w:right="49"/>
        <w:rPr>
          <w:rFonts w:ascii="Arial" w:eastAsia="Calibri" w:hAnsi="Arial" w:cs="Arial"/>
          <w:b/>
          <w:sz w:val="24"/>
          <w:szCs w:val="24"/>
        </w:rPr>
      </w:pPr>
    </w:p>
    <w:p w14:paraId="2411F827" w14:textId="75FB9D74" w:rsidR="00A17275" w:rsidRDefault="00A17275" w:rsidP="005F162C">
      <w:pPr>
        <w:spacing w:line="276" w:lineRule="auto"/>
        <w:ind w:right="49"/>
        <w:rPr>
          <w:rFonts w:ascii="Arial" w:eastAsia="Calibri" w:hAnsi="Arial" w:cs="Arial"/>
          <w:b/>
          <w:sz w:val="24"/>
          <w:szCs w:val="24"/>
        </w:rPr>
      </w:pPr>
    </w:p>
    <w:p w14:paraId="50D46E0A" w14:textId="77777777" w:rsidR="00BA2E0E" w:rsidRPr="003F1512" w:rsidRDefault="00BA2E0E" w:rsidP="005F162C">
      <w:pPr>
        <w:spacing w:line="276" w:lineRule="auto"/>
        <w:ind w:right="49"/>
        <w:rPr>
          <w:rFonts w:ascii="Arial" w:eastAsia="Calibri" w:hAnsi="Arial" w:cs="Arial"/>
          <w:b/>
          <w:sz w:val="24"/>
          <w:szCs w:val="24"/>
        </w:rPr>
      </w:pPr>
    </w:p>
    <w:p w14:paraId="2EDF0C24" w14:textId="104C50CF" w:rsidR="00BA2E0E" w:rsidRDefault="001061B4" w:rsidP="00487FBD">
      <w:pPr>
        <w:spacing w:line="276" w:lineRule="auto"/>
        <w:ind w:right="49"/>
        <w:jc w:val="right"/>
        <w:rPr>
          <w:rFonts w:ascii="Arial" w:eastAsia="Calibri" w:hAnsi="Arial" w:cs="Arial"/>
          <w:b/>
          <w:sz w:val="24"/>
          <w:szCs w:val="24"/>
        </w:rPr>
      </w:pPr>
      <w:r>
        <w:rPr>
          <w:rFonts w:ascii="Arial" w:eastAsia="Calibri" w:hAnsi="Arial" w:cs="Arial"/>
          <w:b/>
          <w:sz w:val="24"/>
          <w:szCs w:val="24"/>
        </w:rPr>
        <w:t>HÉ</w:t>
      </w:r>
      <w:r w:rsidR="00BA2E0E">
        <w:rPr>
          <w:rFonts w:ascii="Arial" w:eastAsia="Calibri" w:hAnsi="Arial" w:cs="Arial"/>
          <w:b/>
          <w:sz w:val="24"/>
          <w:szCs w:val="24"/>
        </w:rPr>
        <w:t>CTOR ORTÍZ TORRES</w:t>
      </w:r>
    </w:p>
    <w:p w14:paraId="4EA2ACC0" w14:textId="34B2C1C4" w:rsidR="00BA2E0E" w:rsidRPr="003F1512" w:rsidRDefault="00BA2E0E" w:rsidP="00487FBD">
      <w:pPr>
        <w:spacing w:line="276" w:lineRule="auto"/>
        <w:ind w:right="49"/>
        <w:jc w:val="right"/>
        <w:rPr>
          <w:rFonts w:ascii="Arial" w:eastAsia="Calibri" w:hAnsi="Arial" w:cs="Arial"/>
          <w:b/>
          <w:sz w:val="24"/>
          <w:szCs w:val="24"/>
        </w:rPr>
      </w:pPr>
      <w:r>
        <w:rPr>
          <w:rFonts w:ascii="Arial" w:eastAsia="Calibri" w:hAnsi="Arial" w:cs="Arial"/>
          <w:b/>
          <w:sz w:val="24"/>
          <w:szCs w:val="24"/>
        </w:rPr>
        <w:t>REGIDOR</w:t>
      </w:r>
    </w:p>
    <w:p w14:paraId="50E52845" w14:textId="5D16281A" w:rsidR="00A17275" w:rsidRDefault="00A17275" w:rsidP="005F162C">
      <w:pPr>
        <w:spacing w:line="276" w:lineRule="auto"/>
        <w:ind w:right="49"/>
        <w:jc w:val="right"/>
        <w:rPr>
          <w:rFonts w:ascii="Arial" w:eastAsia="Calibri" w:hAnsi="Arial" w:cs="Arial"/>
          <w:b/>
          <w:sz w:val="24"/>
          <w:szCs w:val="24"/>
        </w:rPr>
      </w:pPr>
    </w:p>
    <w:p w14:paraId="748307F2" w14:textId="3E034176" w:rsidR="00CA33FD" w:rsidRDefault="00CA33FD" w:rsidP="00487FBD">
      <w:pPr>
        <w:spacing w:line="276" w:lineRule="auto"/>
        <w:ind w:right="49"/>
        <w:rPr>
          <w:rFonts w:ascii="Arial" w:eastAsia="Calibri" w:hAnsi="Arial" w:cs="Arial"/>
          <w:b/>
          <w:sz w:val="24"/>
          <w:szCs w:val="24"/>
        </w:rPr>
      </w:pPr>
    </w:p>
    <w:p w14:paraId="0283485E" w14:textId="20021EF7" w:rsidR="00CA33FD" w:rsidRDefault="00CA33FD" w:rsidP="00CA33FD">
      <w:pPr>
        <w:spacing w:line="276" w:lineRule="auto"/>
        <w:ind w:right="49"/>
        <w:jc w:val="right"/>
        <w:rPr>
          <w:rFonts w:ascii="Arial" w:eastAsia="Calibri" w:hAnsi="Arial" w:cs="Arial"/>
          <w:b/>
          <w:sz w:val="24"/>
          <w:szCs w:val="24"/>
        </w:rPr>
      </w:pPr>
    </w:p>
    <w:p w14:paraId="0C6AAE5E" w14:textId="597400F5" w:rsidR="00CA33FD" w:rsidRDefault="00CA33FD" w:rsidP="00CA33FD">
      <w:pPr>
        <w:spacing w:line="276" w:lineRule="auto"/>
        <w:ind w:right="49"/>
        <w:rPr>
          <w:rFonts w:ascii="Arial" w:eastAsia="Calibri" w:hAnsi="Arial" w:cs="Arial"/>
          <w:b/>
          <w:sz w:val="24"/>
          <w:szCs w:val="24"/>
        </w:rPr>
      </w:pPr>
      <w:r>
        <w:rPr>
          <w:rFonts w:ascii="Arial" w:eastAsia="Calibri" w:hAnsi="Arial" w:cs="Arial"/>
          <w:b/>
          <w:sz w:val="24"/>
          <w:szCs w:val="24"/>
        </w:rPr>
        <w:t>GILBERTO LÓPEZ JIMÉNEZ</w:t>
      </w:r>
    </w:p>
    <w:p w14:paraId="525599AF" w14:textId="3BB73C97" w:rsidR="00CA33FD" w:rsidRDefault="00CA33FD" w:rsidP="00CA33FD">
      <w:pPr>
        <w:spacing w:line="276" w:lineRule="auto"/>
        <w:ind w:right="49"/>
        <w:rPr>
          <w:rFonts w:ascii="Arial" w:eastAsia="Calibri" w:hAnsi="Arial" w:cs="Arial"/>
          <w:b/>
          <w:sz w:val="24"/>
          <w:szCs w:val="24"/>
        </w:rPr>
      </w:pPr>
      <w:r>
        <w:rPr>
          <w:rFonts w:ascii="Arial" w:eastAsia="Calibri" w:hAnsi="Arial" w:cs="Arial"/>
          <w:b/>
          <w:sz w:val="24"/>
          <w:szCs w:val="24"/>
        </w:rPr>
        <w:t>REGIDOR</w:t>
      </w:r>
    </w:p>
    <w:p w14:paraId="77D7D7DF" w14:textId="70F0F290" w:rsidR="00A17275" w:rsidRDefault="00A17275" w:rsidP="005F162C">
      <w:pPr>
        <w:spacing w:line="276" w:lineRule="auto"/>
        <w:ind w:right="49"/>
        <w:rPr>
          <w:rFonts w:ascii="Arial" w:eastAsia="Calibri" w:hAnsi="Arial" w:cs="Arial"/>
          <w:b/>
          <w:sz w:val="24"/>
          <w:szCs w:val="24"/>
        </w:rPr>
      </w:pPr>
    </w:p>
    <w:p w14:paraId="7CF288C3" w14:textId="2E65E311" w:rsidR="005F162C" w:rsidRDefault="005F162C" w:rsidP="005F162C">
      <w:pPr>
        <w:spacing w:line="276" w:lineRule="auto"/>
        <w:ind w:right="49"/>
        <w:rPr>
          <w:rFonts w:ascii="Arial" w:eastAsia="Calibri" w:hAnsi="Arial" w:cs="Arial"/>
          <w:b/>
          <w:sz w:val="24"/>
          <w:szCs w:val="24"/>
        </w:rPr>
      </w:pPr>
    </w:p>
    <w:p w14:paraId="15C4D141" w14:textId="432D5E89" w:rsidR="00487FBD" w:rsidRDefault="00487FBD" w:rsidP="005F162C">
      <w:pPr>
        <w:spacing w:line="276" w:lineRule="auto"/>
        <w:ind w:right="49"/>
        <w:rPr>
          <w:rFonts w:ascii="Arial" w:eastAsia="Calibri" w:hAnsi="Arial" w:cs="Arial"/>
          <w:b/>
          <w:sz w:val="24"/>
          <w:szCs w:val="24"/>
        </w:rPr>
      </w:pPr>
    </w:p>
    <w:p w14:paraId="3E9090D3" w14:textId="53A642BF" w:rsidR="00487FBD" w:rsidRDefault="00487FBD" w:rsidP="00487FBD">
      <w:pPr>
        <w:spacing w:line="276" w:lineRule="auto"/>
        <w:ind w:right="49"/>
        <w:jc w:val="right"/>
        <w:rPr>
          <w:rFonts w:ascii="Arial" w:eastAsia="Calibri" w:hAnsi="Arial" w:cs="Arial"/>
          <w:b/>
          <w:sz w:val="24"/>
          <w:szCs w:val="24"/>
        </w:rPr>
      </w:pPr>
      <w:r>
        <w:rPr>
          <w:rFonts w:ascii="Arial" w:eastAsia="Calibri" w:hAnsi="Arial" w:cs="Arial"/>
          <w:b/>
          <w:sz w:val="24"/>
          <w:szCs w:val="24"/>
        </w:rPr>
        <w:t>GABRIEL DURÁN ORTIZ</w:t>
      </w:r>
    </w:p>
    <w:p w14:paraId="2C5B7A32" w14:textId="605F4C6C" w:rsidR="00487FBD" w:rsidRDefault="00487FBD" w:rsidP="00487FBD">
      <w:pPr>
        <w:spacing w:line="276" w:lineRule="auto"/>
        <w:ind w:right="49"/>
        <w:jc w:val="right"/>
        <w:rPr>
          <w:rFonts w:ascii="Arial" w:eastAsia="Calibri" w:hAnsi="Arial" w:cs="Arial"/>
          <w:b/>
          <w:sz w:val="24"/>
          <w:szCs w:val="24"/>
        </w:rPr>
      </w:pPr>
      <w:r>
        <w:rPr>
          <w:rFonts w:ascii="Arial" w:eastAsia="Calibri" w:hAnsi="Arial" w:cs="Arial"/>
          <w:b/>
          <w:sz w:val="24"/>
          <w:szCs w:val="24"/>
        </w:rPr>
        <w:t>REGIDOR</w:t>
      </w:r>
    </w:p>
    <w:p w14:paraId="3B45702C" w14:textId="13653EF6" w:rsidR="005F162C" w:rsidRDefault="005F162C" w:rsidP="005F162C">
      <w:pPr>
        <w:spacing w:line="276" w:lineRule="auto"/>
        <w:ind w:right="49"/>
        <w:rPr>
          <w:rFonts w:ascii="Arial" w:eastAsia="Calibri" w:hAnsi="Arial" w:cs="Arial"/>
          <w:b/>
          <w:sz w:val="24"/>
          <w:szCs w:val="24"/>
        </w:rPr>
      </w:pPr>
    </w:p>
    <w:p w14:paraId="2E2D102D" w14:textId="77777777" w:rsidR="0036346C" w:rsidRPr="003F1512" w:rsidRDefault="0036346C" w:rsidP="005F162C">
      <w:pPr>
        <w:spacing w:line="276" w:lineRule="auto"/>
        <w:ind w:right="49"/>
        <w:rPr>
          <w:rFonts w:ascii="Arial" w:eastAsia="Calibri" w:hAnsi="Arial" w:cs="Arial"/>
          <w:b/>
          <w:sz w:val="24"/>
          <w:szCs w:val="24"/>
        </w:rPr>
      </w:pPr>
    </w:p>
    <w:p w14:paraId="59033702" w14:textId="040125FB" w:rsidR="00CA33FD" w:rsidRPr="003F1512" w:rsidRDefault="00CA33FD" w:rsidP="00487FBD">
      <w:pPr>
        <w:spacing w:line="276" w:lineRule="auto"/>
        <w:ind w:right="49"/>
        <w:rPr>
          <w:rFonts w:ascii="Arial" w:eastAsia="Calibri" w:hAnsi="Arial" w:cs="Arial"/>
          <w:b/>
          <w:sz w:val="24"/>
          <w:szCs w:val="24"/>
        </w:rPr>
      </w:pPr>
    </w:p>
    <w:p w14:paraId="2B15A7E8" w14:textId="77777777" w:rsidR="0036346C" w:rsidRDefault="0036346C" w:rsidP="00487FBD">
      <w:pPr>
        <w:spacing w:line="276" w:lineRule="auto"/>
        <w:ind w:right="49"/>
        <w:rPr>
          <w:rFonts w:ascii="Arial" w:eastAsia="Calibri" w:hAnsi="Arial" w:cs="Arial"/>
          <w:b/>
          <w:sz w:val="24"/>
          <w:szCs w:val="24"/>
        </w:rPr>
      </w:pPr>
    </w:p>
    <w:p w14:paraId="56C883AD" w14:textId="15279897" w:rsidR="00A17275" w:rsidRPr="003F1512" w:rsidRDefault="00A17275" w:rsidP="00487FBD">
      <w:pPr>
        <w:spacing w:line="276" w:lineRule="auto"/>
        <w:ind w:right="49"/>
        <w:rPr>
          <w:rFonts w:ascii="Arial" w:eastAsia="Calibri" w:hAnsi="Arial" w:cs="Arial"/>
          <w:b/>
          <w:sz w:val="24"/>
          <w:szCs w:val="24"/>
        </w:rPr>
      </w:pPr>
      <w:r w:rsidRPr="003F1512">
        <w:rPr>
          <w:rFonts w:ascii="Arial" w:eastAsia="Calibri" w:hAnsi="Arial" w:cs="Arial"/>
          <w:b/>
          <w:sz w:val="24"/>
          <w:szCs w:val="24"/>
        </w:rPr>
        <w:t>GABRIEL</w:t>
      </w:r>
      <w:r w:rsidR="00487FBD">
        <w:rPr>
          <w:rFonts w:ascii="Arial" w:eastAsia="Calibri" w:hAnsi="Arial" w:cs="Arial"/>
          <w:b/>
          <w:sz w:val="24"/>
          <w:szCs w:val="24"/>
        </w:rPr>
        <w:t>A DEL CARMEN ECHEVERRÍA GONZÁLEZ</w:t>
      </w:r>
    </w:p>
    <w:p w14:paraId="6570791C" w14:textId="29BF211C" w:rsidR="00A17275" w:rsidRPr="003F1512" w:rsidRDefault="00A17275" w:rsidP="00487FBD">
      <w:pPr>
        <w:spacing w:line="276" w:lineRule="auto"/>
        <w:ind w:right="49"/>
        <w:rPr>
          <w:rFonts w:ascii="Arial" w:hAnsi="Arial" w:cs="Arial"/>
          <w:b/>
          <w:sz w:val="24"/>
          <w:szCs w:val="24"/>
        </w:rPr>
      </w:pPr>
      <w:r w:rsidRPr="003F1512">
        <w:rPr>
          <w:rFonts w:ascii="Arial" w:eastAsia="Calibri" w:hAnsi="Arial" w:cs="Arial"/>
          <w:b/>
          <w:sz w:val="24"/>
          <w:szCs w:val="24"/>
        </w:rPr>
        <w:t>REGIDOR</w:t>
      </w:r>
      <w:r w:rsidR="00487FBD">
        <w:rPr>
          <w:rFonts w:ascii="Arial" w:eastAsia="Calibri" w:hAnsi="Arial" w:cs="Arial"/>
          <w:b/>
          <w:sz w:val="24"/>
          <w:szCs w:val="24"/>
        </w:rPr>
        <w:t>A</w:t>
      </w:r>
    </w:p>
    <w:p w14:paraId="26E30B47" w14:textId="77777777" w:rsidR="00A17275" w:rsidRPr="003F1512" w:rsidRDefault="00A17275" w:rsidP="005F162C">
      <w:pPr>
        <w:spacing w:line="276" w:lineRule="auto"/>
        <w:ind w:right="49"/>
        <w:rPr>
          <w:rFonts w:ascii="Arial" w:hAnsi="Arial" w:cs="Arial"/>
          <w:b/>
          <w:sz w:val="24"/>
          <w:szCs w:val="24"/>
        </w:rPr>
      </w:pPr>
    </w:p>
    <w:bookmarkEnd w:id="0"/>
    <w:p w14:paraId="2DAB9A8A" w14:textId="77777777" w:rsidR="00810DBB" w:rsidRDefault="00810DBB" w:rsidP="00BA2E0E">
      <w:pPr>
        <w:spacing w:line="276" w:lineRule="auto"/>
        <w:ind w:right="49"/>
        <w:rPr>
          <w:rFonts w:ascii="Arial" w:hAnsi="Arial" w:cs="Arial"/>
          <w:b/>
          <w:sz w:val="24"/>
          <w:szCs w:val="24"/>
        </w:rPr>
      </w:pPr>
    </w:p>
    <w:p w14:paraId="78E71680" w14:textId="77777777" w:rsidR="00810DBB" w:rsidRDefault="00810DBB" w:rsidP="00BA2E0E">
      <w:pPr>
        <w:spacing w:line="276" w:lineRule="auto"/>
        <w:ind w:right="49"/>
        <w:rPr>
          <w:rFonts w:ascii="Arial" w:hAnsi="Arial" w:cs="Arial"/>
          <w:b/>
          <w:sz w:val="24"/>
          <w:szCs w:val="24"/>
        </w:rPr>
      </w:pPr>
    </w:p>
    <w:p w14:paraId="4AB65EDC" w14:textId="77777777" w:rsidR="0087575E" w:rsidRDefault="0087575E" w:rsidP="00BA2E0E">
      <w:pPr>
        <w:spacing w:line="276" w:lineRule="auto"/>
        <w:ind w:right="49"/>
        <w:rPr>
          <w:rFonts w:ascii="Arial" w:hAnsi="Arial" w:cs="Arial"/>
          <w:b/>
          <w:sz w:val="24"/>
          <w:szCs w:val="24"/>
        </w:rPr>
      </w:pPr>
    </w:p>
    <w:p w14:paraId="26F5E284" w14:textId="77777777" w:rsidR="00A17275" w:rsidRDefault="00A17275" w:rsidP="00487FBD">
      <w:pPr>
        <w:spacing w:line="276" w:lineRule="auto"/>
        <w:ind w:right="49"/>
        <w:jc w:val="right"/>
        <w:rPr>
          <w:rFonts w:ascii="Arial" w:hAnsi="Arial" w:cs="Arial"/>
          <w:b/>
          <w:sz w:val="24"/>
          <w:szCs w:val="24"/>
        </w:rPr>
      </w:pPr>
    </w:p>
    <w:p w14:paraId="4C13D5BF" w14:textId="251E26E3" w:rsidR="00382F18" w:rsidRDefault="00BA2E0E" w:rsidP="00487FBD">
      <w:pPr>
        <w:tabs>
          <w:tab w:val="left" w:pos="1276"/>
        </w:tabs>
        <w:spacing w:line="276" w:lineRule="auto"/>
        <w:ind w:right="49"/>
        <w:jc w:val="right"/>
        <w:rPr>
          <w:rFonts w:ascii="Arial" w:eastAsia="Arial" w:hAnsi="Arial" w:cs="Arial"/>
          <w:b/>
          <w:bCs/>
          <w:sz w:val="24"/>
          <w:szCs w:val="24"/>
          <w:lang w:val="es-MX"/>
        </w:rPr>
      </w:pPr>
      <w:r>
        <w:rPr>
          <w:rFonts w:ascii="Arial" w:eastAsia="Arial" w:hAnsi="Arial" w:cs="Arial"/>
          <w:b/>
          <w:bCs/>
          <w:sz w:val="24"/>
          <w:szCs w:val="24"/>
          <w:lang w:val="es-MX"/>
        </w:rPr>
        <w:t>ALFONSO DE JESÚS OROZCO ALDRETE</w:t>
      </w:r>
    </w:p>
    <w:p w14:paraId="10C6AB55" w14:textId="5F804774" w:rsidR="00BA2E0E" w:rsidRDefault="009830FB" w:rsidP="00487FBD">
      <w:pPr>
        <w:tabs>
          <w:tab w:val="left" w:pos="1276"/>
        </w:tabs>
        <w:spacing w:line="276" w:lineRule="auto"/>
        <w:ind w:right="49"/>
        <w:jc w:val="right"/>
        <w:rPr>
          <w:rFonts w:ascii="Arial" w:eastAsia="Arial" w:hAnsi="Arial" w:cs="Arial"/>
          <w:b/>
          <w:bCs/>
          <w:sz w:val="24"/>
          <w:szCs w:val="24"/>
          <w:lang w:val="es-MX"/>
        </w:rPr>
      </w:pPr>
      <w:r>
        <w:rPr>
          <w:rFonts w:ascii="Arial" w:eastAsia="Arial" w:hAnsi="Arial" w:cs="Arial"/>
          <w:b/>
          <w:bCs/>
          <w:sz w:val="24"/>
          <w:szCs w:val="24"/>
          <w:lang w:val="es-MX"/>
        </w:rPr>
        <w:t>REGIDOR</w:t>
      </w:r>
    </w:p>
    <w:p w14:paraId="723D5F69" w14:textId="51897A5C" w:rsidR="00CA33FD" w:rsidRDefault="00CA33FD" w:rsidP="00487FBD">
      <w:pPr>
        <w:tabs>
          <w:tab w:val="left" w:pos="1276"/>
        </w:tabs>
        <w:spacing w:line="276" w:lineRule="auto"/>
        <w:ind w:right="49"/>
        <w:rPr>
          <w:rFonts w:ascii="Arial" w:eastAsia="Arial" w:hAnsi="Arial" w:cs="Arial"/>
          <w:b/>
          <w:bCs/>
          <w:sz w:val="24"/>
          <w:szCs w:val="24"/>
          <w:lang w:val="es-MX"/>
        </w:rPr>
      </w:pPr>
    </w:p>
    <w:p w14:paraId="409FBA2E" w14:textId="77777777" w:rsidR="0087575E" w:rsidRDefault="0087575E" w:rsidP="00487FBD">
      <w:pPr>
        <w:tabs>
          <w:tab w:val="left" w:pos="1276"/>
        </w:tabs>
        <w:spacing w:line="276" w:lineRule="auto"/>
        <w:ind w:right="49"/>
        <w:rPr>
          <w:rFonts w:ascii="Arial" w:eastAsia="Arial" w:hAnsi="Arial" w:cs="Arial"/>
          <w:b/>
          <w:bCs/>
          <w:sz w:val="24"/>
          <w:szCs w:val="24"/>
          <w:lang w:val="es-MX"/>
        </w:rPr>
      </w:pPr>
    </w:p>
    <w:p w14:paraId="22280719" w14:textId="4B51D538" w:rsidR="00CA33FD" w:rsidRDefault="00CA33FD" w:rsidP="00BA2E0E">
      <w:pPr>
        <w:tabs>
          <w:tab w:val="left" w:pos="1276"/>
        </w:tabs>
        <w:spacing w:line="276" w:lineRule="auto"/>
        <w:ind w:right="49"/>
        <w:jc w:val="right"/>
        <w:rPr>
          <w:rFonts w:ascii="Arial" w:eastAsia="Arial" w:hAnsi="Arial" w:cs="Arial"/>
          <w:b/>
          <w:bCs/>
          <w:sz w:val="24"/>
          <w:szCs w:val="24"/>
          <w:lang w:val="es-MX"/>
        </w:rPr>
      </w:pPr>
    </w:p>
    <w:p w14:paraId="1D6DA64E" w14:textId="14AB3929" w:rsidR="00CA33FD" w:rsidRDefault="00CA33FD" w:rsidP="00487FBD">
      <w:pPr>
        <w:tabs>
          <w:tab w:val="left" w:pos="1276"/>
        </w:tabs>
        <w:spacing w:line="276" w:lineRule="auto"/>
        <w:ind w:right="49"/>
        <w:jc w:val="right"/>
        <w:rPr>
          <w:rFonts w:ascii="Arial" w:eastAsia="Arial" w:hAnsi="Arial" w:cs="Arial"/>
          <w:b/>
          <w:bCs/>
          <w:sz w:val="24"/>
          <w:szCs w:val="24"/>
          <w:lang w:val="es-MX"/>
        </w:rPr>
      </w:pPr>
    </w:p>
    <w:p w14:paraId="07BCA726" w14:textId="17CF8FB6" w:rsidR="00CA33FD" w:rsidRDefault="00CA33FD" w:rsidP="00487FBD">
      <w:pPr>
        <w:tabs>
          <w:tab w:val="left" w:pos="1276"/>
        </w:tabs>
        <w:spacing w:line="276" w:lineRule="auto"/>
        <w:ind w:right="49"/>
        <w:rPr>
          <w:rFonts w:ascii="Arial" w:eastAsia="Arial" w:hAnsi="Arial" w:cs="Arial"/>
          <w:b/>
          <w:bCs/>
          <w:sz w:val="24"/>
          <w:szCs w:val="24"/>
          <w:lang w:val="es-MX"/>
        </w:rPr>
      </w:pPr>
      <w:r>
        <w:rPr>
          <w:rFonts w:ascii="Arial" w:eastAsia="Arial" w:hAnsi="Arial" w:cs="Arial"/>
          <w:b/>
          <w:bCs/>
          <w:sz w:val="24"/>
          <w:szCs w:val="24"/>
          <w:lang w:val="es-MX"/>
        </w:rPr>
        <w:t xml:space="preserve">VANESSA MONTES DE OCA MAYAGOITIA </w:t>
      </w:r>
    </w:p>
    <w:p w14:paraId="10C8FB0F" w14:textId="60333F5E" w:rsidR="00CA33FD" w:rsidRDefault="00CA33FD" w:rsidP="00487FBD">
      <w:pPr>
        <w:tabs>
          <w:tab w:val="left" w:pos="1276"/>
        </w:tabs>
        <w:spacing w:line="276" w:lineRule="auto"/>
        <w:ind w:right="49"/>
        <w:rPr>
          <w:rFonts w:ascii="Arial" w:eastAsia="Arial" w:hAnsi="Arial" w:cs="Arial"/>
          <w:b/>
          <w:bCs/>
          <w:sz w:val="24"/>
          <w:szCs w:val="24"/>
          <w:lang w:val="es-MX"/>
        </w:rPr>
      </w:pPr>
      <w:r>
        <w:rPr>
          <w:rFonts w:ascii="Arial" w:eastAsia="Arial" w:hAnsi="Arial" w:cs="Arial"/>
          <w:b/>
          <w:bCs/>
          <w:sz w:val="24"/>
          <w:szCs w:val="24"/>
          <w:lang w:val="es-MX"/>
        </w:rPr>
        <w:t>REGIDORA</w:t>
      </w:r>
    </w:p>
    <w:p w14:paraId="57D92650" w14:textId="77777777" w:rsidR="0087575E" w:rsidRDefault="0087575E" w:rsidP="00487FBD">
      <w:pPr>
        <w:tabs>
          <w:tab w:val="left" w:pos="1276"/>
        </w:tabs>
        <w:spacing w:line="276" w:lineRule="auto"/>
        <w:ind w:right="49"/>
        <w:rPr>
          <w:rFonts w:ascii="Arial" w:eastAsia="Arial" w:hAnsi="Arial" w:cs="Arial"/>
          <w:b/>
          <w:bCs/>
          <w:sz w:val="24"/>
          <w:szCs w:val="24"/>
          <w:lang w:val="es-MX"/>
        </w:rPr>
      </w:pPr>
    </w:p>
    <w:p w14:paraId="7D732C4A" w14:textId="694EE515" w:rsidR="00CA33FD" w:rsidRDefault="00CA33FD" w:rsidP="00BA2E0E">
      <w:pPr>
        <w:tabs>
          <w:tab w:val="left" w:pos="1276"/>
        </w:tabs>
        <w:spacing w:line="276" w:lineRule="auto"/>
        <w:ind w:right="49"/>
        <w:jc w:val="right"/>
        <w:rPr>
          <w:rFonts w:ascii="Arial" w:eastAsia="Arial" w:hAnsi="Arial" w:cs="Arial"/>
          <w:b/>
          <w:bCs/>
          <w:sz w:val="24"/>
          <w:szCs w:val="24"/>
          <w:lang w:val="es-MX"/>
        </w:rPr>
      </w:pPr>
    </w:p>
    <w:p w14:paraId="12B745E7" w14:textId="01BD743D" w:rsidR="00CA33FD" w:rsidRDefault="00CA33FD" w:rsidP="00BA2E0E">
      <w:pPr>
        <w:tabs>
          <w:tab w:val="left" w:pos="1276"/>
        </w:tabs>
        <w:spacing w:line="276" w:lineRule="auto"/>
        <w:ind w:right="49"/>
        <w:jc w:val="right"/>
        <w:rPr>
          <w:rFonts w:ascii="Arial" w:eastAsia="Arial" w:hAnsi="Arial" w:cs="Arial"/>
          <w:b/>
          <w:bCs/>
          <w:sz w:val="24"/>
          <w:szCs w:val="24"/>
          <w:lang w:val="es-MX"/>
        </w:rPr>
      </w:pPr>
    </w:p>
    <w:p w14:paraId="5C20F26B" w14:textId="77777777" w:rsidR="00CA33FD" w:rsidRDefault="00CA33FD" w:rsidP="00BA2E0E">
      <w:pPr>
        <w:tabs>
          <w:tab w:val="left" w:pos="1276"/>
        </w:tabs>
        <w:spacing w:line="276" w:lineRule="auto"/>
        <w:ind w:right="49"/>
        <w:jc w:val="right"/>
        <w:rPr>
          <w:rFonts w:ascii="Arial" w:eastAsia="Arial" w:hAnsi="Arial" w:cs="Arial"/>
          <w:b/>
          <w:bCs/>
          <w:sz w:val="24"/>
          <w:szCs w:val="24"/>
          <w:lang w:val="es-MX"/>
        </w:rPr>
      </w:pPr>
    </w:p>
    <w:p w14:paraId="03CEE236" w14:textId="77777777" w:rsidR="00CA33FD" w:rsidRPr="003F1512" w:rsidRDefault="00CA33FD" w:rsidP="00487FBD">
      <w:pPr>
        <w:spacing w:line="276" w:lineRule="auto"/>
        <w:ind w:right="49"/>
        <w:jc w:val="right"/>
        <w:rPr>
          <w:rFonts w:ascii="Arial" w:eastAsia="Calibri" w:hAnsi="Arial" w:cs="Arial"/>
          <w:b/>
          <w:sz w:val="24"/>
          <w:szCs w:val="24"/>
        </w:rPr>
      </w:pPr>
      <w:r w:rsidRPr="003F1512">
        <w:rPr>
          <w:rFonts w:ascii="Arial" w:eastAsia="Calibri" w:hAnsi="Arial" w:cs="Arial"/>
          <w:b/>
          <w:sz w:val="24"/>
          <w:szCs w:val="24"/>
        </w:rPr>
        <w:t>FERNANDA ODETTE RENTERÍA MUÑOZ</w:t>
      </w:r>
    </w:p>
    <w:p w14:paraId="32C8E3F9" w14:textId="77777777" w:rsidR="00CA33FD" w:rsidRPr="003F1512" w:rsidRDefault="00CA33FD" w:rsidP="00487FBD">
      <w:pPr>
        <w:spacing w:line="276" w:lineRule="auto"/>
        <w:ind w:right="49"/>
        <w:jc w:val="right"/>
        <w:rPr>
          <w:rFonts w:ascii="Arial" w:eastAsia="Calibri" w:hAnsi="Arial" w:cs="Arial"/>
          <w:b/>
          <w:sz w:val="24"/>
          <w:szCs w:val="24"/>
        </w:rPr>
      </w:pPr>
      <w:r w:rsidRPr="003F1512">
        <w:rPr>
          <w:rFonts w:ascii="Arial" w:eastAsia="Calibri" w:hAnsi="Arial" w:cs="Arial"/>
          <w:b/>
          <w:sz w:val="24"/>
          <w:szCs w:val="24"/>
        </w:rPr>
        <w:t>REGIDORA</w:t>
      </w:r>
    </w:p>
    <w:p w14:paraId="78E1495E" w14:textId="0FBA6682" w:rsidR="008377B5" w:rsidRDefault="008377B5" w:rsidP="00487FBD">
      <w:pPr>
        <w:tabs>
          <w:tab w:val="left" w:pos="1276"/>
        </w:tabs>
        <w:spacing w:line="276" w:lineRule="auto"/>
        <w:ind w:right="49"/>
        <w:jc w:val="right"/>
        <w:rPr>
          <w:rFonts w:ascii="Arial" w:eastAsia="Arial" w:hAnsi="Arial" w:cs="Arial"/>
          <w:bCs/>
          <w:i/>
          <w:sz w:val="24"/>
          <w:szCs w:val="24"/>
          <w:lang w:val="es-MX"/>
        </w:rPr>
      </w:pPr>
    </w:p>
    <w:p w14:paraId="5840A1DA" w14:textId="77777777" w:rsidR="009830FB" w:rsidRPr="009830FB" w:rsidRDefault="009830FB" w:rsidP="00487FBD">
      <w:pPr>
        <w:tabs>
          <w:tab w:val="left" w:pos="1276"/>
        </w:tabs>
        <w:spacing w:line="276" w:lineRule="auto"/>
        <w:ind w:right="49"/>
        <w:jc w:val="right"/>
        <w:rPr>
          <w:rFonts w:ascii="Arial" w:eastAsia="Arial" w:hAnsi="Arial" w:cs="Arial"/>
          <w:bCs/>
          <w:i/>
          <w:sz w:val="24"/>
          <w:szCs w:val="24"/>
          <w:lang w:val="es-MX"/>
        </w:rPr>
      </w:pPr>
    </w:p>
    <w:p w14:paraId="5D6CC467" w14:textId="361B55DA" w:rsidR="009A58C3" w:rsidRPr="0036346C" w:rsidRDefault="009830FB" w:rsidP="0036346C">
      <w:pPr>
        <w:spacing w:after="160" w:line="259" w:lineRule="auto"/>
        <w:jc w:val="center"/>
        <w:rPr>
          <w:rFonts w:ascii="Arial" w:eastAsia="Arial" w:hAnsi="Arial" w:cs="Arial"/>
          <w:bCs/>
          <w:i/>
          <w:sz w:val="18"/>
          <w:szCs w:val="18"/>
          <w:lang w:val="es-MX"/>
        </w:rPr>
      </w:pPr>
      <w:r w:rsidRPr="0036346C">
        <w:rPr>
          <w:rFonts w:ascii="Arial" w:eastAsia="Arial" w:hAnsi="Arial" w:cs="Arial"/>
          <w:bCs/>
          <w:i/>
          <w:sz w:val="18"/>
          <w:szCs w:val="18"/>
          <w:lang w:val="es-MX"/>
        </w:rPr>
        <w:t>“La administración pública municipal de León, y las personas que formamos parte de ella, nos comprometemos a garantizar el derecho de las mujeres a vivir libres de violencia”</w:t>
      </w:r>
    </w:p>
    <w:p w14:paraId="51B95387" w14:textId="77777777" w:rsidR="009A58C3" w:rsidRPr="0036346C" w:rsidRDefault="009A58C3">
      <w:pPr>
        <w:spacing w:after="160" w:line="259" w:lineRule="auto"/>
        <w:rPr>
          <w:rFonts w:ascii="Arial" w:eastAsia="Arial" w:hAnsi="Arial" w:cs="Arial"/>
          <w:bCs/>
          <w:i/>
          <w:sz w:val="18"/>
          <w:szCs w:val="18"/>
          <w:lang w:val="es-MX"/>
        </w:rPr>
      </w:pPr>
      <w:r w:rsidRPr="0036346C">
        <w:rPr>
          <w:rFonts w:ascii="Arial" w:eastAsia="Arial" w:hAnsi="Arial" w:cs="Arial"/>
          <w:bCs/>
          <w:i/>
          <w:sz w:val="18"/>
          <w:szCs w:val="18"/>
          <w:lang w:val="es-MX"/>
        </w:rPr>
        <w:br w:type="page"/>
      </w:r>
    </w:p>
    <w:p w14:paraId="4A02FFB8" w14:textId="65502C86" w:rsidR="009A58C3" w:rsidRDefault="009A58C3" w:rsidP="009A58C3">
      <w:pPr>
        <w:spacing w:after="12"/>
        <w:ind w:left="-15" w:right="79"/>
        <w:jc w:val="both"/>
        <w:rPr>
          <w:rFonts w:ascii="Arial" w:eastAsia="Arial" w:hAnsi="Arial" w:cs="Arial"/>
          <w:color w:val="000000"/>
          <w:sz w:val="24"/>
          <w:szCs w:val="24"/>
        </w:rPr>
      </w:pPr>
      <w:r>
        <w:rPr>
          <w:rFonts w:ascii="Arial" w:eastAsia="Arial" w:hAnsi="Arial" w:cs="Arial"/>
          <w:b/>
          <w:color w:val="000000"/>
          <w:sz w:val="24"/>
          <w:szCs w:val="24"/>
        </w:rPr>
        <w:lastRenderedPageBreak/>
        <w:t>ANEXO QUE FORMA PARTE DEL DICTAM</w:t>
      </w:r>
      <w:r w:rsidR="00C72787">
        <w:rPr>
          <w:rFonts w:ascii="Arial" w:eastAsia="Arial" w:hAnsi="Arial" w:cs="Arial"/>
          <w:b/>
          <w:color w:val="000000"/>
          <w:sz w:val="24"/>
          <w:szCs w:val="24"/>
        </w:rPr>
        <w:t xml:space="preserve">EN MEDIANTE EL CUAL SE APRUEBAN </w:t>
      </w:r>
      <w:r w:rsidR="00C72787">
        <w:rPr>
          <w:rFonts w:ascii="Arial" w:hAnsi="Arial" w:cs="Arial"/>
          <w:b/>
          <w:sz w:val="24"/>
          <w:szCs w:val="24"/>
          <w:lang w:eastAsia="es-ES"/>
        </w:rPr>
        <w:t xml:space="preserve">LA </w:t>
      </w:r>
      <w:r w:rsidR="00C72787">
        <w:rPr>
          <w:rFonts w:ascii="Arial" w:hAnsi="Arial" w:cs="Arial"/>
          <w:b/>
          <w:bCs/>
          <w:sz w:val="24"/>
          <w:szCs w:val="24"/>
          <w:lang w:eastAsia="es-ES"/>
        </w:rPr>
        <w:t>REFORMA D</w:t>
      </w:r>
      <w:r w:rsidR="00C72787">
        <w:rPr>
          <w:rFonts w:ascii="Arial" w:hAnsi="Arial" w:cs="Arial"/>
          <w:b/>
          <w:sz w:val="24"/>
          <w:szCs w:val="24"/>
          <w:lang w:eastAsia="es-ES"/>
        </w:rPr>
        <w:t>EL ARTÍCULO</w:t>
      </w:r>
      <w:r w:rsidR="00C72787">
        <w:rPr>
          <w:rFonts w:ascii="Arial" w:hAnsi="Arial" w:cs="Arial"/>
          <w:b/>
          <w:bCs/>
          <w:sz w:val="24"/>
          <w:szCs w:val="24"/>
          <w:lang w:eastAsia="es-ES"/>
        </w:rPr>
        <w:t xml:space="preserve"> 189</w:t>
      </w:r>
      <w:r w:rsidR="00C72787">
        <w:rPr>
          <w:rFonts w:ascii="Arial" w:hAnsi="Arial" w:cs="Arial"/>
          <w:b/>
          <w:sz w:val="24"/>
          <w:szCs w:val="24"/>
          <w:lang w:eastAsia="es-ES"/>
        </w:rPr>
        <w:t xml:space="preserve">, ASÍ COMO LAS ADICIONES DE LOS ARTÍCULOS </w:t>
      </w:r>
      <w:r w:rsidR="00C72787">
        <w:rPr>
          <w:rFonts w:ascii="Arial" w:hAnsi="Arial" w:cs="Arial"/>
          <w:b/>
          <w:bCs/>
          <w:sz w:val="24"/>
          <w:szCs w:val="24"/>
          <w:lang w:eastAsia="es-ES"/>
        </w:rPr>
        <w:t>189 BIS</w:t>
      </w:r>
      <w:r w:rsidR="00C72787">
        <w:rPr>
          <w:rFonts w:ascii="Arial" w:hAnsi="Arial" w:cs="Arial"/>
          <w:b/>
          <w:sz w:val="24"/>
          <w:szCs w:val="24"/>
          <w:lang w:eastAsia="es-ES"/>
        </w:rPr>
        <w:t xml:space="preserve">, </w:t>
      </w:r>
      <w:r w:rsidR="00C72787">
        <w:rPr>
          <w:rFonts w:ascii="Arial" w:hAnsi="Arial" w:cs="Arial"/>
          <w:b/>
          <w:bCs/>
          <w:sz w:val="24"/>
          <w:szCs w:val="24"/>
          <w:lang w:eastAsia="es-ES"/>
        </w:rPr>
        <w:t>189 TER</w:t>
      </w:r>
      <w:r w:rsidR="00C72787">
        <w:rPr>
          <w:rFonts w:ascii="Arial" w:hAnsi="Arial" w:cs="Arial"/>
          <w:b/>
          <w:sz w:val="24"/>
          <w:szCs w:val="24"/>
          <w:lang w:eastAsia="es-ES"/>
        </w:rPr>
        <w:t xml:space="preserve"> Y </w:t>
      </w:r>
      <w:r w:rsidR="00C72787">
        <w:rPr>
          <w:rFonts w:ascii="Arial" w:hAnsi="Arial" w:cs="Arial"/>
          <w:b/>
          <w:bCs/>
          <w:sz w:val="24"/>
          <w:szCs w:val="24"/>
          <w:lang w:eastAsia="es-ES"/>
        </w:rPr>
        <w:t xml:space="preserve">189 QUATER </w:t>
      </w:r>
      <w:r w:rsidR="00C72787">
        <w:rPr>
          <w:rFonts w:ascii="Arial" w:hAnsi="Arial" w:cs="Arial"/>
          <w:b/>
          <w:sz w:val="24"/>
          <w:szCs w:val="24"/>
          <w:lang w:eastAsia="es-ES"/>
        </w:rPr>
        <w:t>DEL REGLAMENTO INTERIOR DE LA ADMINISTRACIÓN PÚBLICA MUNICIPAL DE LEÓN, GUANAJUATO</w:t>
      </w:r>
      <w:r>
        <w:rPr>
          <w:rFonts w:ascii="Arial" w:eastAsia="Arial" w:hAnsi="Arial" w:cs="Arial"/>
          <w:b/>
          <w:color w:val="000000"/>
          <w:sz w:val="24"/>
          <w:szCs w:val="24"/>
        </w:rPr>
        <w:t>.</w:t>
      </w:r>
    </w:p>
    <w:p w14:paraId="701908B6" w14:textId="77777777" w:rsidR="009A58C3" w:rsidRDefault="009A58C3" w:rsidP="009A58C3">
      <w:pPr>
        <w:spacing w:line="276" w:lineRule="auto"/>
        <w:jc w:val="center"/>
        <w:rPr>
          <w:rFonts w:ascii="Arial" w:eastAsia="Arial" w:hAnsi="Arial" w:cs="Arial"/>
          <w:b/>
          <w:sz w:val="24"/>
          <w:szCs w:val="24"/>
        </w:rPr>
      </w:pPr>
    </w:p>
    <w:p w14:paraId="55D4B3CE" w14:textId="77777777" w:rsidR="001061B4" w:rsidRPr="0079194A" w:rsidRDefault="001061B4" w:rsidP="001061B4">
      <w:pPr>
        <w:spacing w:line="276" w:lineRule="auto"/>
        <w:jc w:val="center"/>
        <w:rPr>
          <w:rFonts w:ascii="Arial" w:eastAsia="Arial" w:hAnsi="Arial" w:cs="Arial"/>
          <w:b/>
          <w:sz w:val="24"/>
          <w:szCs w:val="24"/>
        </w:rPr>
      </w:pPr>
      <w:r w:rsidRPr="0079194A">
        <w:rPr>
          <w:rFonts w:ascii="Arial" w:eastAsia="Arial" w:hAnsi="Arial" w:cs="Arial"/>
          <w:b/>
          <w:sz w:val="24"/>
          <w:szCs w:val="24"/>
        </w:rPr>
        <w:t>EXPOSICIÓN DE MOTIVOS</w:t>
      </w:r>
    </w:p>
    <w:p w14:paraId="5C02CFB5" w14:textId="77777777" w:rsidR="001061B4" w:rsidRDefault="001061B4" w:rsidP="001061B4">
      <w:pPr>
        <w:spacing w:line="276" w:lineRule="auto"/>
        <w:jc w:val="both"/>
        <w:rPr>
          <w:rFonts w:ascii="Arial" w:eastAsia="Arial" w:hAnsi="Arial" w:cs="Arial"/>
          <w:sz w:val="24"/>
          <w:szCs w:val="24"/>
          <w:highlight w:val="yellow"/>
        </w:rPr>
      </w:pPr>
    </w:p>
    <w:p w14:paraId="72E745D7" w14:textId="5842DCB1" w:rsidR="001061B4" w:rsidRPr="0079194A" w:rsidRDefault="001061B4" w:rsidP="001061B4">
      <w:pPr>
        <w:spacing w:line="276" w:lineRule="auto"/>
        <w:jc w:val="both"/>
        <w:rPr>
          <w:rFonts w:ascii="Arial" w:eastAsia="Arial" w:hAnsi="Arial" w:cs="Arial"/>
          <w:sz w:val="24"/>
          <w:szCs w:val="24"/>
        </w:rPr>
      </w:pPr>
      <w:r w:rsidRPr="0079194A">
        <w:rPr>
          <w:rFonts w:ascii="Arial" w:eastAsia="Arial" w:hAnsi="Arial" w:cs="Arial"/>
          <w:sz w:val="24"/>
          <w:szCs w:val="24"/>
        </w:rPr>
        <w:t xml:space="preserve">Derivado de las bases constitucionales que sustentan el Sistema Estatal Anticorrupción de Guanajuato, así como las disposiciones legislativas en materia de fiscalización y control de recursos públicos, </w:t>
      </w:r>
      <w:r w:rsidRPr="0079194A">
        <w:rPr>
          <w:rFonts w:ascii="Arial" w:eastAsia="Arial" w:hAnsi="Arial" w:cs="Arial"/>
          <w:sz w:val="24"/>
          <w:szCs w:val="24"/>
          <w:lang w:val="es-MX" w:eastAsia="es-MX"/>
        </w:rPr>
        <w:t>se identifica la necesidad de fortalecer las bases de coordinación en el municipio para prevenir, identificar, investigar y en su caso sancionar, las faltas administrativas y hechos de corrupción</w:t>
      </w:r>
      <w:r w:rsidR="00736FAD">
        <w:rPr>
          <w:rFonts w:ascii="Arial" w:eastAsia="Arial" w:hAnsi="Arial" w:cs="Arial"/>
          <w:sz w:val="24"/>
          <w:szCs w:val="24"/>
        </w:rPr>
        <w:t>.</w:t>
      </w:r>
    </w:p>
    <w:p w14:paraId="2D6F494F" w14:textId="77777777" w:rsidR="001061B4" w:rsidRPr="00044CDA" w:rsidRDefault="001061B4" w:rsidP="001061B4">
      <w:pPr>
        <w:spacing w:line="276" w:lineRule="auto"/>
        <w:jc w:val="both"/>
        <w:rPr>
          <w:rFonts w:ascii="Arial" w:hAnsi="Arial" w:cs="Arial"/>
          <w:color w:val="808080"/>
          <w:sz w:val="21"/>
          <w:szCs w:val="21"/>
        </w:rPr>
      </w:pPr>
    </w:p>
    <w:p w14:paraId="215C2D73" w14:textId="01CD6744" w:rsidR="001061B4" w:rsidRPr="00044CDA" w:rsidRDefault="001061B4" w:rsidP="001061B4">
      <w:pPr>
        <w:spacing w:line="276" w:lineRule="auto"/>
        <w:jc w:val="both"/>
        <w:rPr>
          <w:rFonts w:ascii="Arial" w:eastAsia="Arial" w:hAnsi="Arial" w:cs="Arial"/>
          <w:sz w:val="24"/>
          <w:szCs w:val="24"/>
        </w:rPr>
      </w:pPr>
      <w:r w:rsidRPr="00044CDA">
        <w:rPr>
          <w:rFonts w:ascii="Arial" w:eastAsia="Arial" w:hAnsi="Arial" w:cs="Arial"/>
          <w:sz w:val="24"/>
          <w:szCs w:val="24"/>
        </w:rPr>
        <w:t>En este orden, la</w:t>
      </w:r>
      <w:r w:rsidR="00736FAD">
        <w:rPr>
          <w:rFonts w:ascii="Arial" w:eastAsia="Arial" w:hAnsi="Arial" w:cs="Arial"/>
          <w:sz w:val="24"/>
          <w:szCs w:val="24"/>
        </w:rPr>
        <w:t>s</w:t>
      </w:r>
      <w:r w:rsidRPr="00044CDA">
        <w:rPr>
          <w:rFonts w:ascii="Arial" w:eastAsia="Arial" w:hAnsi="Arial" w:cs="Arial"/>
          <w:sz w:val="24"/>
          <w:szCs w:val="24"/>
        </w:rPr>
        <w:t xml:space="preserve"> presente</w:t>
      </w:r>
      <w:r w:rsidR="00736FAD">
        <w:rPr>
          <w:rFonts w:ascii="Arial" w:eastAsia="Arial" w:hAnsi="Arial" w:cs="Arial"/>
          <w:sz w:val="24"/>
          <w:szCs w:val="24"/>
        </w:rPr>
        <w:t>s reformas</w:t>
      </w:r>
      <w:r w:rsidRPr="00044CDA">
        <w:rPr>
          <w:rFonts w:ascii="Arial" w:eastAsia="Arial" w:hAnsi="Arial" w:cs="Arial"/>
          <w:sz w:val="24"/>
          <w:szCs w:val="24"/>
        </w:rPr>
        <w:t xml:space="preserve"> </w:t>
      </w:r>
      <w:r w:rsidR="00736FAD">
        <w:rPr>
          <w:rFonts w:ascii="Arial" w:eastAsia="Arial" w:hAnsi="Arial" w:cs="Arial"/>
          <w:sz w:val="24"/>
          <w:szCs w:val="24"/>
        </w:rPr>
        <w:t xml:space="preserve">establecen </w:t>
      </w:r>
      <w:r w:rsidRPr="00044CDA">
        <w:rPr>
          <w:rFonts w:ascii="Arial" w:eastAsia="Arial" w:hAnsi="Arial" w:cs="Arial"/>
          <w:sz w:val="24"/>
          <w:szCs w:val="24"/>
        </w:rPr>
        <w:t>un marco regulatorio para consolidar el adecuado funcionamiento del órgano interno de control municipal, por ello se determina que las contralorías internas de organismos descentralizados fungirán como unidades auxiliares de la Contraloría Municipal en</w:t>
      </w:r>
      <w:r w:rsidR="00736FAD">
        <w:rPr>
          <w:rFonts w:ascii="Arial" w:eastAsia="Arial" w:hAnsi="Arial" w:cs="Arial"/>
          <w:sz w:val="24"/>
          <w:szCs w:val="24"/>
        </w:rPr>
        <w:t xml:space="preserve"> las funciones de fiscalización, </w:t>
      </w:r>
      <w:r w:rsidR="00736FAD" w:rsidRPr="00E50807">
        <w:rPr>
          <w:rFonts w:ascii="Arial" w:eastAsia="Arial" w:hAnsi="Arial" w:cs="Arial"/>
          <w:sz w:val="24"/>
          <w:szCs w:val="24"/>
        </w:rPr>
        <w:t>vigilancia, verificación y auditoría</w:t>
      </w:r>
      <w:r w:rsidR="00736FAD">
        <w:rPr>
          <w:rFonts w:ascii="Arial" w:eastAsia="Arial" w:hAnsi="Arial" w:cs="Arial"/>
          <w:sz w:val="24"/>
          <w:szCs w:val="24"/>
        </w:rPr>
        <w:t xml:space="preserve"> </w:t>
      </w:r>
      <w:r w:rsidR="00736FAD" w:rsidRPr="00204234">
        <w:rPr>
          <w:rFonts w:ascii="Arial" w:eastAsia="Arial" w:hAnsi="Arial" w:cs="Arial"/>
          <w:sz w:val="24"/>
          <w:szCs w:val="24"/>
        </w:rPr>
        <w:t>que sean ejercidos por las propias Entidades</w:t>
      </w:r>
      <w:r w:rsidR="00736FAD">
        <w:rPr>
          <w:rFonts w:ascii="Arial" w:eastAsia="Arial" w:hAnsi="Arial" w:cs="Arial"/>
          <w:sz w:val="24"/>
          <w:szCs w:val="24"/>
        </w:rPr>
        <w:t>.</w:t>
      </w:r>
    </w:p>
    <w:p w14:paraId="68484EC5" w14:textId="77777777" w:rsidR="001061B4" w:rsidRDefault="001061B4" w:rsidP="001061B4">
      <w:pPr>
        <w:spacing w:line="276" w:lineRule="auto"/>
        <w:jc w:val="both"/>
        <w:rPr>
          <w:rFonts w:ascii="Arial" w:eastAsia="Arial" w:hAnsi="Arial" w:cs="Arial"/>
          <w:sz w:val="24"/>
          <w:szCs w:val="24"/>
          <w:highlight w:val="yellow"/>
        </w:rPr>
      </w:pPr>
    </w:p>
    <w:p w14:paraId="3902CC09" w14:textId="77777777" w:rsidR="001061B4" w:rsidRDefault="001061B4" w:rsidP="001061B4">
      <w:pPr>
        <w:spacing w:line="276" w:lineRule="auto"/>
        <w:jc w:val="both"/>
        <w:rPr>
          <w:rFonts w:ascii="Arial" w:eastAsia="Arial" w:hAnsi="Arial" w:cs="Arial"/>
          <w:sz w:val="24"/>
          <w:szCs w:val="24"/>
        </w:rPr>
      </w:pPr>
      <w:r w:rsidRPr="00EB20DD">
        <w:rPr>
          <w:rFonts w:ascii="Arial" w:eastAsia="Arial" w:hAnsi="Arial" w:cs="Arial"/>
          <w:sz w:val="24"/>
          <w:szCs w:val="24"/>
        </w:rPr>
        <w:t xml:space="preserve">En </w:t>
      </w:r>
      <w:r>
        <w:rPr>
          <w:rFonts w:ascii="Arial" w:eastAsia="Arial" w:hAnsi="Arial" w:cs="Arial"/>
          <w:sz w:val="24"/>
          <w:szCs w:val="24"/>
        </w:rPr>
        <w:t>el mismo sentido</w:t>
      </w:r>
      <w:r w:rsidRPr="00EB20DD">
        <w:rPr>
          <w:rFonts w:ascii="Arial" w:eastAsia="Arial" w:hAnsi="Arial" w:cs="Arial"/>
          <w:sz w:val="24"/>
          <w:szCs w:val="24"/>
        </w:rPr>
        <w:t>, se precisa que el ejercicio de las atribuciones para órganos internos de control se regirá conforme a los lineamientos emitidos por la Contralorí</w:t>
      </w:r>
      <w:r>
        <w:rPr>
          <w:rFonts w:ascii="Arial" w:eastAsia="Arial" w:hAnsi="Arial" w:cs="Arial"/>
          <w:sz w:val="24"/>
          <w:szCs w:val="24"/>
        </w:rPr>
        <w:t xml:space="preserve">a Municipal, mismos que fueron publicados </w:t>
      </w:r>
      <w:r w:rsidRPr="00EB20DD">
        <w:rPr>
          <w:rFonts w:ascii="Arial" w:eastAsia="Arial" w:hAnsi="Arial" w:cs="Arial"/>
          <w:sz w:val="24"/>
          <w:szCs w:val="24"/>
        </w:rPr>
        <w:t>el 22 de</w:t>
      </w:r>
      <w:r>
        <w:rPr>
          <w:rFonts w:ascii="Arial" w:eastAsia="Arial" w:hAnsi="Arial" w:cs="Arial"/>
          <w:sz w:val="24"/>
          <w:szCs w:val="24"/>
        </w:rPr>
        <w:t xml:space="preserve"> junio de la presente anualidad, </w:t>
      </w:r>
      <w:r w:rsidRPr="00EB20DD">
        <w:rPr>
          <w:rFonts w:ascii="Arial" w:eastAsia="Arial" w:hAnsi="Arial" w:cs="Arial"/>
          <w:sz w:val="24"/>
          <w:szCs w:val="24"/>
        </w:rPr>
        <w:t>en el Periódico Oficial del Gobie</w:t>
      </w:r>
      <w:r>
        <w:rPr>
          <w:rFonts w:ascii="Arial" w:eastAsia="Arial" w:hAnsi="Arial" w:cs="Arial"/>
          <w:sz w:val="24"/>
          <w:szCs w:val="24"/>
        </w:rPr>
        <w:t>rno del Estado de Guanajuato bajo la denominación:</w:t>
      </w:r>
      <w:r w:rsidRPr="00EB20DD">
        <w:rPr>
          <w:rFonts w:ascii="Arial" w:eastAsia="Arial" w:hAnsi="Arial" w:cs="Arial"/>
          <w:sz w:val="24"/>
          <w:szCs w:val="24"/>
        </w:rPr>
        <w:t xml:space="preserve"> </w:t>
      </w:r>
      <w:r w:rsidRPr="00384D23">
        <w:rPr>
          <w:rFonts w:ascii="Arial" w:eastAsia="Arial" w:hAnsi="Arial" w:cs="Arial"/>
          <w:i/>
          <w:sz w:val="24"/>
          <w:szCs w:val="24"/>
        </w:rPr>
        <w:t>Lineamientos para el actuar homologado de los titulares de los órganos internos de control de organismos descentralizados</w:t>
      </w:r>
      <w:r>
        <w:rPr>
          <w:rFonts w:ascii="Arial" w:eastAsia="Arial" w:hAnsi="Arial" w:cs="Arial"/>
          <w:sz w:val="24"/>
          <w:szCs w:val="24"/>
        </w:rPr>
        <w:t>.</w:t>
      </w:r>
    </w:p>
    <w:p w14:paraId="3B5A4166" w14:textId="77777777" w:rsidR="001061B4" w:rsidRDefault="001061B4" w:rsidP="001061B4">
      <w:pPr>
        <w:spacing w:line="276" w:lineRule="auto"/>
        <w:jc w:val="both"/>
        <w:rPr>
          <w:rFonts w:ascii="Arial" w:eastAsia="Arial" w:hAnsi="Arial" w:cs="Arial"/>
          <w:sz w:val="24"/>
          <w:szCs w:val="24"/>
        </w:rPr>
      </w:pPr>
    </w:p>
    <w:p w14:paraId="108BAE83" w14:textId="1490905C" w:rsidR="001061B4" w:rsidRDefault="001061B4" w:rsidP="001061B4">
      <w:pPr>
        <w:spacing w:line="276" w:lineRule="auto"/>
        <w:jc w:val="both"/>
        <w:rPr>
          <w:rFonts w:ascii="Arial" w:eastAsia="Arial" w:hAnsi="Arial" w:cs="Arial"/>
          <w:sz w:val="24"/>
          <w:szCs w:val="24"/>
        </w:rPr>
      </w:pPr>
      <w:r>
        <w:rPr>
          <w:rFonts w:ascii="Arial" w:eastAsia="Arial" w:hAnsi="Arial" w:cs="Arial"/>
          <w:sz w:val="24"/>
          <w:szCs w:val="24"/>
        </w:rPr>
        <w:t xml:space="preserve">Por lo anterior, se considera que las modificaciones a nuestro </w:t>
      </w:r>
      <w:r w:rsidRPr="00384D23">
        <w:rPr>
          <w:rFonts w:ascii="Arial" w:eastAsia="Arial" w:hAnsi="Arial" w:cs="Arial"/>
          <w:i/>
          <w:sz w:val="24"/>
          <w:szCs w:val="24"/>
        </w:rPr>
        <w:t>Reglamento Interior de la Administración Pública Municipal</w:t>
      </w:r>
      <w:r>
        <w:rPr>
          <w:rFonts w:ascii="Arial" w:eastAsia="Arial" w:hAnsi="Arial" w:cs="Arial"/>
          <w:sz w:val="24"/>
          <w:szCs w:val="24"/>
        </w:rPr>
        <w:t xml:space="preserve">, así como los Lineamientos referidos en el párrafo que antecede, son disposiciones complementarias para determinar cómo será la ejecución de </w:t>
      </w:r>
      <w:r w:rsidR="00736FAD">
        <w:rPr>
          <w:rFonts w:ascii="Arial" w:eastAsia="Arial" w:hAnsi="Arial" w:cs="Arial"/>
          <w:sz w:val="24"/>
          <w:szCs w:val="24"/>
        </w:rPr>
        <w:t xml:space="preserve">las </w:t>
      </w:r>
      <w:r>
        <w:rPr>
          <w:rFonts w:ascii="Arial" w:eastAsia="Arial" w:hAnsi="Arial" w:cs="Arial"/>
          <w:sz w:val="24"/>
          <w:szCs w:val="24"/>
        </w:rPr>
        <w:t xml:space="preserve">funciones </w:t>
      </w:r>
      <w:r w:rsidR="00736FAD">
        <w:rPr>
          <w:rFonts w:ascii="Arial" w:eastAsia="Arial" w:hAnsi="Arial" w:cs="Arial"/>
          <w:sz w:val="24"/>
          <w:szCs w:val="24"/>
        </w:rPr>
        <w:t>de las Contralorías internas de los órganos descentralizados</w:t>
      </w:r>
      <w:r>
        <w:rPr>
          <w:rFonts w:ascii="Arial" w:eastAsia="Arial" w:hAnsi="Arial" w:cs="Arial"/>
          <w:sz w:val="24"/>
          <w:szCs w:val="24"/>
        </w:rPr>
        <w:t xml:space="preserve">, además de ser necesarias para sentar </w:t>
      </w:r>
      <w:proofErr w:type="gramStart"/>
      <w:r>
        <w:rPr>
          <w:rFonts w:ascii="Arial" w:eastAsia="Arial" w:hAnsi="Arial" w:cs="Arial"/>
          <w:sz w:val="24"/>
          <w:szCs w:val="24"/>
        </w:rPr>
        <w:t>la bases normativas</w:t>
      </w:r>
      <w:proofErr w:type="gramEnd"/>
      <w:r>
        <w:rPr>
          <w:rFonts w:ascii="Arial" w:eastAsia="Arial" w:hAnsi="Arial" w:cs="Arial"/>
          <w:sz w:val="24"/>
          <w:szCs w:val="24"/>
        </w:rPr>
        <w:t xml:space="preserve"> de actuación y delimitar el ejercicio de</w:t>
      </w:r>
      <w:r w:rsidR="00736FAD">
        <w:rPr>
          <w:rFonts w:ascii="Arial" w:eastAsia="Arial" w:hAnsi="Arial" w:cs="Arial"/>
          <w:sz w:val="24"/>
          <w:szCs w:val="24"/>
        </w:rPr>
        <w:t xml:space="preserve"> sus</w:t>
      </w:r>
      <w:r>
        <w:rPr>
          <w:rFonts w:ascii="Arial" w:eastAsia="Arial" w:hAnsi="Arial" w:cs="Arial"/>
          <w:sz w:val="24"/>
          <w:szCs w:val="24"/>
        </w:rPr>
        <w:t xml:space="preserve"> atribuciones.</w:t>
      </w:r>
    </w:p>
    <w:p w14:paraId="59B2A3DE" w14:textId="77777777" w:rsidR="001061B4" w:rsidRDefault="001061B4" w:rsidP="001061B4">
      <w:pPr>
        <w:spacing w:line="276" w:lineRule="auto"/>
        <w:jc w:val="both"/>
        <w:rPr>
          <w:rFonts w:ascii="Arial" w:eastAsia="Arial" w:hAnsi="Arial" w:cs="Arial"/>
          <w:sz w:val="24"/>
          <w:szCs w:val="24"/>
        </w:rPr>
      </w:pPr>
    </w:p>
    <w:p w14:paraId="3545520B" w14:textId="6A6BDF42" w:rsidR="001061B4" w:rsidRDefault="001061B4" w:rsidP="001061B4">
      <w:pPr>
        <w:spacing w:line="276" w:lineRule="auto"/>
        <w:jc w:val="both"/>
        <w:rPr>
          <w:rFonts w:ascii="Arial" w:eastAsia="Arial" w:hAnsi="Arial" w:cs="Arial"/>
          <w:sz w:val="24"/>
          <w:szCs w:val="24"/>
        </w:rPr>
      </w:pPr>
      <w:r>
        <w:rPr>
          <w:rFonts w:ascii="Arial" w:eastAsia="Arial" w:hAnsi="Arial" w:cs="Arial"/>
          <w:sz w:val="24"/>
          <w:szCs w:val="24"/>
        </w:rPr>
        <w:t xml:space="preserve">Ahora bien, la relación que los órganos internos de control guardan con sus órganos de gobierno no se altera de ninguna forma, pues además de respetar su autonomía, </w:t>
      </w:r>
      <w:r>
        <w:rPr>
          <w:rFonts w:ascii="Arial" w:eastAsia="Arial" w:hAnsi="Arial" w:cs="Arial"/>
          <w:sz w:val="24"/>
          <w:szCs w:val="24"/>
        </w:rPr>
        <w:lastRenderedPageBreak/>
        <w:t>se determina que la adscripción y dependencia orgánica se sujeta a los propios consejos directivos, salvo disposición explícita en los o</w:t>
      </w:r>
      <w:r w:rsidR="00736FAD">
        <w:rPr>
          <w:rFonts w:ascii="Arial" w:eastAsia="Arial" w:hAnsi="Arial" w:cs="Arial"/>
          <w:sz w:val="24"/>
          <w:szCs w:val="24"/>
        </w:rPr>
        <w:t xml:space="preserve">rdenamientos de cada Entidad, respetando lo ya establecido en </w:t>
      </w:r>
      <w:r>
        <w:rPr>
          <w:rFonts w:ascii="Arial" w:eastAsia="Arial" w:hAnsi="Arial" w:cs="Arial"/>
          <w:sz w:val="24"/>
          <w:szCs w:val="24"/>
        </w:rPr>
        <w:t xml:space="preserve">algunos Reglamentos de organismos descentralizados </w:t>
      </w:r>
      <w:r w:rsidR="00736FAD">
        <w:rPr>
          <w:rFonts w:ascii="Arial" w:eastAsia="Arial" w:hAnsi="Arial" w:cs="Arial"/>
          <w:sz w:val="24"/>
          <w:szCs w:val="24"/>
        </w:rPr>
        <w:t xml:space="preserve">donde la adscripción administrativa se encuentra bajo </w:t>
      </w:r>
      <w:r>
        <w:rPr>
          <w:rFonts w:ascii="Arial" w:eastAsia="Arial" w:hAnsi="Arial" w:cs="Arial"/>
          <w:sz w:val="24"/>
          <w:szCs w:val="24"/>
        </w:rPr>
        <w:t xml:space="preserve">la Dirección General. </w:t>
      </w:r>
    </w:p>
    <w:p w14:paraId="3F693408" w14:textId="77777777" w:rsidR="001061B4" w:rsidRDefault="001061B4" w:rsidP="001061B4">
      <w:pPr>
        <w:spacing w:line="276" w:lineRule="auto"/>
        <w:jc w:val="both"/>
        <w:rPr>
          <w:rFonts w:ascii="Arial" w:eastAsia="Arial" w:hAnsi="Arial" w:cs="Arial"/>
          <w:sz w:val="24"/>
          <w:szCs w:val="24"/>
        </w:rPr>
      </w:pPr>
    </w:p>
    <w:p w14:paraId="41FDEE0C" w14:textId="15DEE8DD" w:rsidR="001061B4" w:rsidRDefault="00865A2F" w:rsidP="001061B4">
      <w:pPr>
        <w:spacing w:line="276" w:lineRule="auto"/>
        <w:jc w:val="both"/>
        <w:rPr>
          <w:rFonts w:ascii="Arial" w:eastAsia="Arial" w:hAnsi="Arial" w:cs="Arial"/>
          <w:sz w:val="24"/>
          <w:szCs w:val="24"/>
        </w:rPr>
      </w:pPr>
      <w:r>
        <w:rPr>
          <w:rFonts w:ascii="Arial" w:eastAsia="Arial" w:hAnsi="Arial" w:cs="Arial"/>
          <w:sz w:val="24"/>
          <w:szCs w:val="24"/>
        </w:rPr>
        <w:t>C</w:t>
      </w:r>
      <w:r w:rsidR="00736FAD">
        <w:rPr>
          <w:rFonts w:ascii="Arial" w:eastAsia="Arial" w:hAnsi="Arial" w:cs="Arial"/>
          <w:sz w:val="24"/>
          <w:szCs w:val="24"/>
        </w:rPr>
        <w:t xml:space="preserve">on estas reformas se </w:t>
      </w:r>
      <w:r w:rsidR="001061B4">
        <w:rPr>
          <w:rFonts w:ascii="Arial" w:eastAsia="Arial" w:hAnsi="Arial" w:cs="Arial"/>
          <w:sz w:val="24"/>
          <w:szCs w:val="24"/>
        </w:rPr>
        <w:t xml:space="preserve">contemplan las ausencias de los órganos internos de control bajo dos supuestos, el primero de ellos para que la presidencia de cada consejo directivo designe a un encargado de despacho cuando la ausencia sea por un periodo menor a dos meses. Por otro lado, el segundo supuesto considera dar aviso a la Contraloría Municipal cuando exista ausencia definitiva para que ésta inicie el mecanismo de selección y designación contemplado en el </w:t>
      </w:r>
      <w:r w:rsidR="001061B4" w:rsidRPr="00D72535">
        <w:rPr>
          <w:rFonts w:ascii="Arial" w:eastAsia="Arial" w:hAnsi="Arial" w:cs="Arial"/>
          <w:i/>
          <w:sz w:val="24"/>
          <w:szCs w:val="24"/>
        </w:rPr>
        <w:t>Reglamento Interior del H. Ayuntamiento</w:t>
      </w:r>
      <w:r w:rsidR="001061B4">
        <w:rPr>
          <w:rFonts w:ascii="Arial" w:eastAsia="Arial" w:hAnsi="Arial" w:cs="Arial"/>
          <w:sz w:val="24"/>
          <w:szCs w:val="24"/>
        </w:rPr>
        <w:t>, respetando la dinámica de consulta pública establecido en el mismo.</w:t>
      </w:r>
    </w:p>
    <w:p w14:paraId="239814E5" w14:textId="0CE61636" w:rsidR="00865A2F" w:rsidRDefault="00865A2F" w:rsidP="001061B4">
      <w:pPr>
        <w:spacing w:line="276" w:lineRule="auto"/>
        <w:jc w:val="both"/>
        <w:rPr>
          <w:rFonts w:ascii="Arial" w:eastAsia="Arial" w:hAnsi="Arial" w:cs="Arial"/>
          <w:sz w:val="24"/>
          <w:szCs w:val="24"/>
        </w:rPr>
      </w:pPr>
    </w:p>
    <w:p w14:paraId="71EEDCCC" w14:textId="3665AAC5" w:rsidR="00865A2F" w:rsidRDefault="00865A2F" w:rsidP="001061B4">
      <w:pPr>
        <w:spacing w:line="276" w:lineRule="auto"/>
        <w:jc w:val="both"/>
        <w:rPr>
          <w:rFonts w:ascii="Arial" w:eastAsia="Arial" w:hAnsi="Arial" w:cs="Arial"/>
          <w:sz w:val="24"/>
          <w:szCs w:val="24"/>
        </w:rPr>
      </w:pPr>
      <w:r w:rsidRPr="00865A2F">
        <w:rPr>
          <w:rFonts w:ascii="Arial" w:eastAsia="Arial" w:hAnsi="Arial" w:cs="Arial"/>
          <w:sz w:val="24"/>
          <w:szCs w:val="24"/>
        </w:rPr>
        <w:t xml:space="preserve">Por todo lo anterior, se genera una certeza jurídica en el actuar de los órganos internos de control de las Entidades, así como la </w:t>
      </w:r>
      <w:r>
        <w:rPr>
          <w:rFonts w:ascii="Arial" w:eastAsia="Arial" w:hAnsi="Arial" w:cs="Arial"/>
          <w:sz w:val="24"/>
          <w:szCs w:val="24"/>
        </w:rPr>
        <w:t xml:space="preserve">coordinación y vinculación con la </w:t>
      </w:r>
      <w:r w:rsidRPr="00865A2F">
        <w:rPr>
          <w:rFonts w:ascii="Arial" w:eastAsia="Arial" w:hAnsi="Arial" w:cs="Arial"/>
          <w:sz w:val="24"/>
          <w:szCs w:val="24"/>
        </w:rPr>
        <w:t>Contraloría Municipal, abonando de esta forma medidas para prevenir, detectar, sancionar y erradicar prácticas de corrupción, de conformidad a lo establecido por la legislación en materia de responsabilidad administrativa para servidores públicos.</w:t>
      </w:r>
    </w:p>
    <w:p w14:paraId="45A225B7" w14:textId="77777777" w:rsidR="001061B4" w:rsidRDefault="001061B4" w:rsidP="001061B4">
      <w:pPr>
        <w:spacing w:line="276" w:lineRule="auto"/>
        <w:rPr>
          <w:rFonts w:ascii="Arial" w:eastAsia="Arial" w:hAnsi="Arial" w:cs="Arial"/>
          <w:b/>
          <w:sz w:val="24"/>
          <w:szCs w:val="24"/>
          <w:highlight w:val="yellow"/>
        </w:rPr>
      </w:pPr>
    </w:p>
    <w:p w14:paraId="788DB1C6" w14:textId="77777777" w:rsidR="001061B4" w:rsidRPr="008377B5" w:rsidRDefault="001061B4" w:rsidP="001061B4">
      <w:pPr>
        <w:jc w:val="both"/>
        <w:rPr>
          <w:rFonts w:ascii="Arial" w:hAnsi="Arial" w:cs="Arial"/>
          <w:sz w:val="24"/>
          <w:szCs w:val="24"/>
        </w:rPr>
      </w:pPr>
      <w:r w:rsidRPr="008377B5">
        <w:rPr>
          <w:rFonts w:ascii="Arial" w:hAnsi="Arial" w:cs="Arial"/>
          <w:sz w:val="24"/>
          <w:szCs w:val="24"/>
        </w:rPr>
        <w:t>Por lo anteriormente expuesto se ha tenido a bien emitir el siguiente:</w:t>
      </w:r>
    </w:p>
    <w:p w14:paraId="6EE9E007" w14:textId="77777777" w:rsidR="001061B4" w:rsidRPr="002D299A" w:rsidRDefault="001061B4" w:rsidP="001061B4">
      <w:pPr>
        <w:spacing w:line="276" w:lineRule="auto"/>
        <w:jc w:val="center"/>
        <w:rPr>
          <w:rFonts w:ascii="Arial" w:eastAsia="Arial" w:hAnsi="Arial" w:cs="Arial"/>
          <w:b/>
          <w:sz w:val="24"/>
          <w:szCs w:val="24"/>
          <w:highlight w:val="yellow"/>
        </w:rPr>
      </w:pPr>
    </w:p>
    <w:p w14:paraId="1D446A5A" w14:textId="77777777" w:rsidR="001061B4" w:rsidRPr="00891C2F" w:rsidRDefault="001061B4" w:rsidP="001061B4">
      <w:pPr>
        <w:spacing w:line="276" w:lineRule="auto"/>
        <w:jc w:val="center"/>
        <w:rPr>
          <w:rFonts w:ascii="Arial" w:eastAsia="Arial" w:hAnsi="Arial" w:cs="Arial"/>
          <w:b/>
          <w:sz w:val="24"/>
          <w:szCs w:val="24"/>
          <w:lang w:val="es-MX"/>
        </w:rPr>
      </w:pPr>
      <w:r w:rsidRPr="00891C2F">
        <w:rPr>
          <w:rFonts w:ascii="Arial" w:eastAsia="Arial" w:hAnsi="Arial" w:cs="Arial"/>
          <w:b/>
          <w:sz w:val="24"/>
          <w:szCs w:val="24"/>
          <w:lang w:val="es-MX"/>
        </w:rPr>
        <w:t>ACUERDO</w:t>
      </w:r>
    </w:p>
    <w:p w14:paraId="64B0B145" w14:textId="77777777" w:rsidR="001061B4" w:rsidRPr="00891C2F" w:rsidRDefault="001061B4" w:rsidP="001061B4">
      <w:pPr>
        <w:spacing w:line="276" w:lineRule="auto"/>
        <w:rPr>
          <w:rFonts w:ascii="Arial" w:eastAsia="Arial" w:hAnsi="Arial" w:cs="Arial"/>
          <w:b/>
          <w:sz w:val="24"/>
          <w:szCs w:val="24"/>
          <w:lang w:val="es-MX"/>
        </w:rPr>
      </w:pPr>
    </w:p>
    <w:p w14:paraId="698D9535" w14:textId="72CD9CC3" w:rsidR="001061B4" w:rsidRPr="00532DD6" w:rsidRDefault="001061B4" w:rsidP="001061B4">
      <w:pPr>
        <w:spacing w:line="276" w:lineRule="auto"/>
        <w:jc w:val="both"/>
        <w:rPr>
          <w:rFonts w:ascii="Arial" w:eastAsia="Arial" w:hAnsi="Arial" w:cs="Arial"/>
          <w:sz w:val="24"/>
          <w:szCs w:val="24"/>
        </w:rPr>
      </w:pPr>
      <w:r w:rsidRPr="00907BE4">
        <w:rPr>
          <w:rFonts w:ascii="Arial" w:eastAsia="Arial" w:hAnsi="Arial" w:cs="Arial"/>
          <w:b/>
          <w:sz w:val="24"/>
          <w:szCs w:val="24"/>
        </w:rPr>
        <w:t>ÚNICO.</w:t>
      </w:r>
      <w:r w:rsidRPr="00907BE4">
        <w:rPr>
          <w:rFonts w:ascii="Arial" w:eastAsia="Arial" w:hAnsi="Arial" w:cs="Arial"/>
          <w:bCs/>
          <w:sz w:val="24"/>
          <w:szCs w:val="24"/>
        </w:rPr>
        <w:t xml:space="preserve"> </w:t>
      </w:r>
      <w:r w:rsidRPr="00532DD6">
        <w:rPr>
          <w:rFonts w:ascii="Arial" w:eastAsia="Arial" w:hAnsi="Arial" w:cs="Arial"/>
          <w:sz w:val="24"/>
          <w:szCs w:val="24"/>
        </w:rPr>
        <w:t xml:space="preserve">Se </w:t>
      </w:r>
      <w:r w:rsidRPr="00532DD6">
        <w:rPr>
          <w:rFonts w:ascii="Arial" w:eastAsia="Arial" w:hAnsi="Arial" w:cs="Arial"/>
          <w:b/>
          <w:bCs/>
          <w:sz w:val="24"/>
          <w:szCs w:val="24"/>
        </w:rPr>
        <w:t xml:space="preserve">reforma </w:t>
      </w:r>
      <w:r w:rsidRPr="00532DD6">
        <w:rPr>
          <w:rFonts w:ascii="Arial" w:eastAsia="Arial" w:hAnsi="Arial" w:cs="Arial"/>
          <w:sz w:val="24"/>
          <w:szCs w:val="24"/>
        </w:rPr>
        <w:t>el artículo</w:t>
      </w:r>
      <w:r w:rsidRPr="00532DD6">
        <w:rPr>
          <w:rFonts w:ascii="Arial" w:eastAsia="Arial" w:hAnsi="Arial" w:cs="Arial"/>
          <w:b/>
          <w:bCs/>
          <w:sz w:val="24"/>
          <w:szCs w:val="24"/>
        </w:rPr>
        <w:t xml:space="preserve"> 189</w:t>
      </w:r>
      <w:r w:rsidRPr="00532DD6">
        <w:rPr>
          <w:rFonts w:ascii="Arial" w:eastAsia="Arial" w:hAnsi="Arial" w:cs="Arial"/>
          <w:sz w:val="24"/>
          <w:szCs w:val="24"/>
        </w:rPr>
        <w:t xml:space="preserve"> y se adicionan los artículos </w:t>
      </w:r>
      <w:r w:rsidRPr="00532DD6">
        <w:rPr>
          <w:rFonts w:ascii="Arial" w:eastAsia="Arial" w:hAnsi="Arial" w:cs="Arial"/>
          <w:b/>
          <w:bCs/>
          <w:sz w:val="24"/>
          <w:szCs w:val="24"/>
        </w:rPr>
        <w:t>189 bis</w:t>
      </w:r>
      <w:r w:rsidRPr="00532DD6">
        <w:rPr>
          <w:rFonts w:ascii="Arial" w:eastAsia="Arial" w:hAnsi="Arial" w:cs="Arial"/>
          <w:sz w:val="24"/>
          <w:szCs w:val="24"/>
        </w:rPr>
        <w:t xml:space="preserve">, </w:t>
      </w:r>
      <w:r w:rsidRPr="00532DD6">
        <w:rPr>
          <w:rFonts w:ascii="Arial" w:eastAsia="Arial" w:hAnsi="Arial" w:cs="Arial"/>
          <w:b/>
          <w:bCs/>
          <w:sz w:val="24"/>
          <w:szCs w:val="24"/>
        </w:rPr>
        <w:t>189 ter</w:t>
      </w:r>
      <w:r w:rsidRPr="00532DD6">
        <w:rPr>
          <w:rFonts w:ascii="Arial" w:eastAsia="Arial" w:hAnsi="Arial" w:cs="Arial"/>
          <w:sz w:val="24"/>
          <w:szCs w:val="24"/>
        </w:rPr>
        <w:t xml:space="preserve"> y </w:t>
      </w:r>
      <w:r w:rsidR="00177E6F">
        <w:rPr>
          <w:rFonts w:ascii="Arial" w:eastAsia="Arial" w:hAnsi="Arial" w:cs="Arial"/>
          <w:b/>
          <w:bCs/>
          <w:sz w:val="24"/>
          <w:szCs w:val="24"/>
        </w:rPr>
        <w:t xml:space="preserve">189 </w:t>
      </w:r>
      <w:proofErr w:type="spellStart"/>
      <w:r w:rsidR="00177E6F">
        <w:rPr>
          <w:rFonts w:ascii="Arial" w:eastAsia="Arial" w:hAnsi="Arial" w:cs="Arial"/>
          <w:b/>
          <w:bCs/>
          <w:sz w:val="24"/>
          <w:szCs w:val="24"/>
        </w:rPr>
        <w:t>qua</w:t>
      </w:r>
      <w:r w:rsidRPr="00532DD6">
        <w:rPr>
          <w:rFonts w:ascii="Arial" w:eastAsia="Arial" w:hAnsi="Arial" w:cs="Arial"/>
          <w:b/>
          <w:bCs/>
          <w:sz w:val="24"/>
          <w:szCs w:val="24"/>
        </w:rPr>
        <w:t>ter</w:t>
      </w:r>
      <w:proofErr w:type="spellEnd"/>
      <w:r w:rsidRPr="00532DD6">
        <w:rPr>
          <w:rFonts w:ascii="Arial" w:eastAsia="Arial" w:hAnsi="Arial" w:cs="Arial"/>
          <w:sz w:val="24"/>
          <w:szCs w:val="24"/>
        </w:rPr>
        <w:t>, al Reglamento Interior de la Administración Pública Municipal de León, Guanajuato, publicado en el Periódico Oficial del Gobierno del Estado de Guanajuato, el día 05 de diciembre del año 2019, número 243, Segunda Parte; para quedar en los siguientes términos:</w:t>
      </w:r>
    </w:p>
    <w:p w14:paraId="77A1F6BB" w14:textId="77777777" w:rsidR="001061B4" w:rsidRPr="00532DD6" w:rsidRDefault="001061B4" w:rsidP="001061B4">
      <w:pPr>
        <w:spacing w:line="276" w:lineRule="auto"/>
        <w:jc w:val="both"/>
        <w:rPr>
          <w:rFonts w:ascii="Arial" w:eastAsia="Arial" w:hAnsi="Arial" w:cs="Arial"/>
          <w:sz w:val="24"/>
          <w:szCs w:val="24"/>
        </w:rPr>
      </w:pPr>
    </w:p>
    <w:p w14:paraId="1B835407" w14:textId="77777777" w:rsidR="001061B4" w:rsidRPr="00532DD6" w:rsidRDefault="001061B4" w:rsidP="001061B4">
      <w:pPr>
        <w:spacing w:line="276" w:lineRule="auto"/>
        <w:jc w:val="right"/>
        <w:rPr>
          <w:rFonts w:ascii="Arial" w:hAnsi="Arial" w:cs="Arial"/>
          <w:b/>
          <w:bCs/>
          <w:sz w:val="24"/>
          <w:szCs w:val="24"/>
        </w:rPr>
      </w:pPr>
      <w:r w:rsidRPr="00532DD6">
        <w:rPr>
          <w:rFonts w:ascii="Arial" w:hAnsi="Arial" w:cs="Arial"/>
          <w:b/>
          <w:bCs/>
          <w:sz w:val="24"/>
          <w:szCs w:val="24"/>
        </w:rPr>
        <w:t xml:space="preserve">Órganos internos de control para los </w:t>
      </w:r>
    </w:p>
    <w:p w14:paraId="183B6032" w14:textId="77777777" w:rsidR="001061B4" w:rsidRPr="00532DD6" w:rsidRDefault="001061B4" w:rsidP="001061B4">
      <w:pPr>
        <w:spacing w:line="276" w:lineRule="auto"/>
        <w:jc w:val="right"/>
        <w:rPr>
          <w:rFonts w:ascii="Arial" w:hAnsi="Arial" w:cs="Arial"/>
          <w:b/>
          <w:bCs/>
          <w:sz w:val="24"/>
          <w:szCs w:val="24"/>
        </w:rPr>
      </w:pPr>
      <w:r w:rsidRPr="00532DD6">
        <w:rPr>
          <w:rFonts w:ascii="Arial" w:hAnsi="Arial" w:cs="Arial"/>
          <w:b/>
          <w:bCs/>
          <w:sz w:val="24"/>
          <w:szCs w:val="24"/>
        </w:rPr>
        <w:t xml:space="preserve">organismos descentralizados </w:t>
      </w:r>
    </w:p>
    <w:p w14:paraId="38E614DD" w14:textId="77777777" w:rsidR="001061B4" w:rsidRPr="00532DD6" w:rsidRDefault="001061B4" w:rsidP="001061B4">
      <w:pPr>
        <w:spacing w:line="276" w:lineRule="auto"/>
        <w:jc w:val="both"/>
        <w:rPr>
          <w:rFonts w:ascii="Arial" w:hAnsi="Arial" w:cs="Arial"/>
          <w:sz w:val="24"/>
          <w:szCs w:val="24"/>
        </w:rPr>
      </w:pPr>
      <w:r w:rsidRPr="00532DD6">
        <w:rPr>
          <w:rFonts w:ascii="Arial" w:hAnsi="Arial" w:cs="Arial"/>
          <w:b/>
          <w:bCs/>
          <w:sz w:val="24"/>
          <w:szCs w:val="24"/>
        </w:rPr>
        <w:t>Artículo 189.</w:t>
      </w:r>
      <w:r w:rsidRPr="00532DD6">
        <w:rPr>
          <w:rFonts w:ascii="Arial" w:hAnsi="Arial" w:cs="Arial"/>
          <w:sz w:val="24"/>
          <w:szCs w:val="24"/>
        </w:rPr>
        <w:t xml:space="preserve"> Cada organismo descentralizado contará con un órgano interno de control, el cual fungirá como unidad coadyuvante de la Contraloría Municipal en las funciones de fiscalización y control de recursos públicos que sean ejercidos por las </w:t>
      </w:r>
      <w:r w:rsidRPr="00532DD6">
        <w:rPr>
          <w:rFonts w:ascii="Arial" w:hAnsi="Arial" w:cs="Arial"/>
          <w:sz w:val="24"/>
          <w:szCs w:val="24"/>
        </w:rPr>
        <w:lastRenderedPageBreak/>
        <w:t>Entidades, de conformidad a lo establecido en disposiciones jurídicas y administrativas aplicables.</w:t>
      </w:r>
    </w:p>
    <w:p w14:paraId="5AC4D0D7" w14:textId="77777777" w:rsidR="001061B4" w:rsidRDefault="001061B4" w:rsidP="001061B4">
      <w:pPr>
        <w:spacing w:line="276" w:lineRule="auto"/>
        <w:jc w:val="both"/>
        <w:rPr>
          <w:rFonts w:ascii="Arial" w:hAnsi="Arial" w:cs="Arial"/>
          <w:sz w:val="24"/>
          <w:szCs w:val="24"/>
        </w:rPr>
      </w:pPr>
    </w:p>
    <w:p w14:paraId="6DBB2CB0" w14:textId="77777777" w:rsidR="001061B4" w:rsidRPr="00532DD6" w:rsidRDefault="001061B4" w:rsidP="001061B4">
      <w:pPr>
        <w:spacing w:line="276" w:lineRule="auto"/>
        <w:jc w:val="both"/>
        <w:rPr>
          <w:rFonts w:ascii="Arial" w:hAnsi="Arial" w:cs="Arial"/>
          <w:sz w:val="24"/>
          <w:szCs w:val="24"/>
        </w:rPr>
      </w:pPr>
      <w:r w:rsidRPr="00532DD6">
        <w:rPr>
          <w:rFonts w:ascii="Arial" w:hAnsi="Arial" w:cs="Arial"/>
          <w:sz w:val="24"/>
          <w:szCs w:val="24"/>
        </w:rPr>
        <w:t xml:space="preserve">La designación de la persona titular del órgano interno de control deberá realizarse de conformidad a lo dispuesto en el Reglamento Interior del H. Ayuntamiento de León, Guanajuato. </w:t>
      </w:r>
    </w:p>
    <w:p w14:paraId="4B8CB86C" w14:textId="77777777" w:rsidR="001061B4" w:rsidRDefault="001061B4" w:rsidP="001061B4">
      <w:pPr>
        <w:spacing w:line="276" w:lineRule="auto"/>
        <w:jc w:val="both"/>
        <w:rPr>
          <w:rFonts w:ascii="Arial" w:hAnsi="Arial" w:cs="Arial"/>
          <w:sz w:val="24"/>
          <w:szCs w:val="24"/>
        </w:rPr>
      </w:pPr>
    </w:p>
    <w:p w14:paraId="40AE43F0" w14:textId="77777777" w:rsidR="001061B4" w:rsidRPr="00532DD6" w:rsidRDefault="001061B4" w:rsidP="001061B4">
      <w:pPr>
        <w:spacing w:line="276" w:lineRule="auto"/>
        <w:jc w:val="both"/>
        <w:rPr>
          <w:rFonts w:ascii="Arial" w:hAnsi="Arial" w:cs="Arial"/>
          <w:sz w:val="24"/>
          <w:szCs w:val="24"/>
        </w:rPr>
      </w:pPr>
      <w:r w:rsidRPr="00532DD6">
        <w:rPr>
          <w:rFonts w:ascii="Arial" w:hAnsi="Arial" w:cs="Arial"/>
          <w:sz w:val="24"/>
          <w:szCs w:val="24"/>
        </w:rPr>
        <w:t xml:space="preserve">El nombramiento de las personas titulares y/o representantes del órgano interno de control deberá ser aprobado por los integrantes del correspondiente órgano de gobierno y únicamente podrán ser destituidos de su cargo cuando, en el desempeño del mismo, incurran en alguna falta grave de las establecidas en la Ley de Responsabilidades Administrativas para el Estado de Guanajuato. </w:t>
      </w:r>
    </w:p>
    <w:p w14:paraId="708BEBC9" w14:textId="77777777" w:rsidR="001061B4" w:rsidRDefault="001061B4" w:rsidP="001061B4">
      <w:pPr>
        <w:spacing w:line="276" w:lineRule="auto"/>
        <w:jc w:val="both"/>
        <w:rPr>
          <w:rFonts w:ascii="Arial" w:hAnsi="Arial" w:cs="Arial"/>
          <w:sz w:val="24"/>
          <w:szCs w:val="24"/>
        </w:rPr>
      </w:pPr>
    </w:p>
    <w:p w14:paraId="49F3F6F6" w14:textId="42E17515" w:rsidR="001061B4" w:rsidRPr="001061B4" w:rsidRDefault="001061B4" w:rsidP="001061B4">
      <w:pPr>
        <w:spacing w:line="276" w:lineRule="auto"/>
        <w:jc w:val="both"/>
        <w:rPr>
          <w:rFonts w:ascii="Arial" w:eastAsia="Arial" w:hAnsi="Arial" w:cs="Arial"/>
          <w:sz w:val="24"/>
          <w:szCs w:val="24"/>
          <w:lang w:val="es-419"/>
        </w:rPr>
      </w:pPr>
      <w:r w:rsidRPr="00532DD6">
        <w:rPr>
          <w:rFonts w:ascii="Arial" w:hAnsi="Arial" w:cs="Arial"/>
          <w:sz w:val="24"/>
          <w:szCs w:val="24"/>
        </w:rPr>
        <w:t>Las personas titulares del órgano interno de control durarán en su cargo 3 años, con la posibilidad de ser ratificadas únicamente por otro periodo.</w:t>
      </w:r>
    </w:p>
    <w:p w14:paraId="2F5607A5" w14:textId="77777777" w:rsidR="001061B4" w:rsidRPr="00532DD6" w:rsidRDefault="001061B4" w:rsidP="001061B4">
      <w:pPr>
        <w:spacing w:line="276" w:lineRule="auto"/>
        <w:jc w:val="both"/>
        <w:rPr>
          <w:rFonts w:ascii="Arial" w:eastAsia="Arial" w:hAnsi="Arial" w:cs="Arial"/>
          <w:sz w:val="24"/>
          <w:szCs w:val="24"/>
        </w:rPr>
      </w:pPr>
    </w:p>
    <w:p w14:paraId="12701B56" w14:textId="77777777" w:rsidR="001061B4" w:rsidRPr="00532DD6" w:rsidRDefault="001061B4" w:rsidP="001061B4">
      <w:pPr>
        <w:spacing w:line="276" w:lineRule="auto"/>
        <w:jc w:val="right"/>
        <w:rPr>
          <w:rFonts w:ascii="Arial" w:hAnsi="Arial" w:cs="Arial"/>
          <w:b/>
          <w:bCs/>
          <w:sz w:val="24"/>
          <w:szCs w:val="24"/>
        </w:rPr>
      </w:pPr>
      <w:r w:rsidRPr="00532DD6">
        <w:rPr>
          <w:rFonts w:ascii="Arial" w:hAnsi="Arial" w:cs="Arial"/>
          <w:b/>
          <w:bCs/>
          <w:sz w:val="24"/>
          <w:szCs w:val="24"/>
        </w:rPr>
        <w:t>Adscripción de los órganos internos de control</w:t>
      </w:r>
    </w:p>
    <w:p w14:paraId="252758F0" w14:textId="5E55723B" w:rsidR="001061B4" w:rsidRDefault="001061B4" w:rsidP="001061B4">
      <w:pPr>
        <w:spacing w:line="276" w:lineRule="auto"/>
        <w:jc w:val="both"/>
        <w:rPr>
          <w:rFonts w:ascii="Arial" w:hAnsi="Arial" w:cs="Arial"/>
          <w:sz w:val="24"/>
          <w:szCs w:val="24"/>
        </w:rPr>
      </w:pPr>
      <w:r w:rsidRPr="00532DD6">
        <w:rPr>
          <w:rFonts w:ascii="Arial" w:hAnsi="Arial" w:cs="Arial"/>
          <w:b/>
          <w:bCs/>
          <w:sz w:val="24"/>
          <w:szCs w:val="24"/>
        </w:rPr>
        <w:t>Artículo 189 bis.</w:t>
      </w:r>
      <w:r w:rsidRPr="00532DD6">
        <w:rPr>
          <w:rFonts w:ascii="Arial" w:hAnsi="Arial" w:cs="Arial"/>
          <w:sz w:val="24"/>
          <w:szCs w:val="24"/>
        </w:rPr>
        <w:t xml:space="preserve"> Los órganos internos de control estarán adscritos y dependerán orgánicamente de los Consejos Directivos de cada entidad, salvo disposición específica que refiera la reglamentación de cada organismo descentralizado.</w:t>
      </w:r>
    </w:p>
    <w:p w14:paraId="718BAC40" w14:textId="77777777" w:rsidR="001061B4" w:rsidRPr="00532DD6" w:rsidRDefault="001061B4" w:rsidP="001061B4">
      <w:pPr>
        <w:spacing w:line="276" w:lineRule="auto"/>
        <w:jc w:val="both"/>
        <w:rPr>
          <w:rFonts w:ascii="Arial" w:hAnsi="Arial" w:cs="Arial"/>
          <w:sz w:val="24"/>
          <w:szCs w:val="24"/>
        </w:rPr>
      </w:pPr>
    </w:p>
    <w:p w14:paraId="165C14E1" w14:textId="77777777" w:rsidR="001061B4" w:rsidRPr="00532DD6" w:rsidRDefault="001061B4" w:rsidP="001061B4">
      <w:pPr>
        <w:spacing w:line="276" w:lineRule="auto"/>
        <w:jc w:val="right"/>
        <w:rPr>
          <w:rFonts w:ascii="Arial" w:hAnsi="Arial" w:cs="Arial"/>
          <w:b/>
          <w:bCs/>
          <w:i/>
          <w:iCs/>
          <w:sz w:val="24"/>
          <w:szCs w:val="24"/>
        </w:rPr>
      </w:pPr>
      <w:r w:rsidRPr="00532DD6">
        <w:rPr>
          <w:rFonts w:ascii="Arial" w:hAnsi="Arial" w:cs="Arial"/>
          <w:b/>
          <w:bCs/>
          <w:i/>
          <w:iCs/>
          <w:sz w:val="24"/>
          <w:szCs w:val="24"/>
        </w:rPr>
        <w:t>Atribuciones</w:t>
      </w:r>
    </w:p>
    <w:p w14:paraId="6599B881" w14:textId="77777777" w:rsidR="001061B4" w:rsidRDefault="001061B4" w:rsidP="001061B4">
      <w:pPr>
        <w:spacing w:line="276" w:lineRule="auto"/>
        <w:jc w:val="both"/>
        <w:rPr>
          <w:rFonts w:ascii="Arial" w:hAnsi="Arial" w:cs="Arial"/>
          <w:sz w:val="24"/>
          <w:szCs w:val="24"/>
        </w:rPr>
      </w:pPr>
      <w:r w:rsidRPr="00532DD6">
        <w:rPr>
          <w:rFonts w:ascii="Arial" w:hAnsi="Arial" w:cs="Arial"/>
          <w:b/>
          <w:bCs/>
          <w:sz w:val="24"/>
          <w:szCs w:val="24"/>
        </w:rPr>
        <w:t xml:space="preserve">Artículo 189 ter. </w:t>
      </w:r>
      <w:r w:rsidRPr="00532DD6">
        <w:rPr>
          <w:rFonts w:ascii="Arial" w:hAnsi="Arial" w:cs="Arial"/>
          <w:sz w:val="24"/>
          <w:szCs w:val="24"/>
        </w:rPr>
        <w:t xml:space="preserve">Los órganos internos de control para organismos descentralizados tendrán las atribuciones siguientes: </w:t>
      </w:r>
    </w:p>
    <w:p w14:paraId="60146BDD" w14:textId="77777777" w:rsidR="001061B4" w:rsidRPr="00532DD6" w:rsidRDefault="001061B4" w:rsidP="001061B4">
      <w:pPr>
        <w:spacing w:line="276" w:lineRule="auto"/>
        <w:jc w:val="both"/>
        <w:rPr>
          <w:rFonts w:ascii="Arial" w:hAnsi="Arial" w:cs="Arial"/>
          <w:sz w:val="24"/>
          <w:szCs w:val="24"/>
        </w:rPr>
      </w:pPr>
    </w:p>
    <w:p w14:paraId="5548129D" w14:textId="77777777" w:rsidR="001061B4" w:rsidRPr="00532DD6" w:rsidRDefault="001061B4" w:rsidP="001061B4">
      <w:pPr>
        <w:pStyle w:val="Prrafodelista"/>
        <w:numPr>
          <w:ilvl w:val="0"/>
          <w:numId w:val="3"/>
        </w:numPr>
        <w:spacing w:after="160" w:line="276" w:lineRule="auto"/>
        <w:jc w:val="both"/>
        <w:rPr>
          <w:rFonts w:ascii="Arial" w:hAnsi="Arial" w:cs="Arial"/>
          <w:sz w:val="24"/>
          <w:szCs w:val="24"/>
        </w:rPr>
      </w:pPr>
      <w:r w:rsidRPr="00532DD6">
        <w:rPr>
          <w:rFonts w:ascii="Arial" w:hAnsi="Arial" w:cs="Arial"/>
          <w:sz w:val="24"/>
          <w:szCs w:val="24"/>
        </w:rPr>
        <w:t>Revisar y evaluar que las políticas, normas y procedimientos se apliquen adecuadamente en la ejecución de las operaciones de su entidad para garantizar la protección del patrimonio público;</w:t>
      </w:r>
    </w:p>
    <w:p w14:paraId="48FF0480" w14:textId="77777777" w:rsidR="001061B4" w:rsidRPr="00532DD6" w:rsidRDefault="001061B4" w:rsidP="001061B4">
      <w:pPr>
        <w:pStyle w:val="Prrafodelista"/>
        <w:spacing w:line="276" w:lineRule="auto"/>
        <w:jc w:val="both"/>
        <w:rPr>
          <w:rFonts w:ascii="Arial" w:hAnsi="Arial" w:cs="Arial"/>
          <w:sz w:val="24"/>
          <w:szCs w:val="24"/>
        </w:rPr>
      </w:pPr>
    </w:p>
    <w:p w14:paraId="7A5C78D0" w14:textId="77777777" w:rsidR="001061B4" w:rsidRPr="00532DD6" w:rsidRDefault="001061B4" w:rsidP="001061B4">
      <w:pPr>
        <w:pStyle w:val="Prrafodelista"/>
        <w:numPr>
          <w:ilvl w:val="0"/>
          <w:numId w:val="3"/>
        </w:numPr>
        <w:spacing w:after="160" w:line="276" w:lineRule="auto"/>
        <w:jc w:val="both"/>
        <w:rPr>
          <w:rFonts w:ascii="Arial" w:hAnsi="Arial" w:cs="Arial"/>
          <w:sz w:val="24"/>
          <w:szCs w:val="24"/>
        </w:rPr>
      </w:pPr>
      <w:r w:rsidRPr="00532DD6">
        <w:rPr>
          <w:rFonts w:ascii="Arial" w:hAnsi="Arial" w:cs="Arial"/>
          <w:sz w:val="24"/>
          <w:szCs w:val="24"/>
        </w:rPr>
        <w:t>Vigilar que las y los servidores públicos de su entidad cumplan con las disposiciones y ordenamientos legales vigentes, lineamientos internos y de ética, así como manuales de procedimientos y políticas internas aprobadas por el Consejo Directivo de su entidad. En caso de incumplimiento, informará al órgano de gobierno de su entidad sobre las acciones legales conducentes que llevará a cabo;</w:t>
      </w:r>
    </w:p>
    <w:p w14:paraId="4893CD5B" w14:textId="77777777" w:rsidR="001061B4" w:rsidRPr="00532DD6" w:rsidRDefault="001061B4" w:rsidP="001061B4">
      <w:pPr>
        <w:pStyle w:val="Prrafodelista"/>
        <w:spacing w:line="276" w:lineRule="auto"/>
        <w:rPr>
          <w:rFonts w:ascii="Arial" w:hAnsi="Arial" w:cs="Arial"/>
          <w:sz w:val="24"/>
          <w:szCs w:val="24"/>
        </w:rPr>
      </w:pPr>
    </w:p>
    <w:p w14:paraId="6939F765" w14:textId="77777777" w:rsidR="001061B4" w:rsidRPr="00532DD6" w:rsidRDefault="001061B4" w:rsidP="001061B4">
      <w:pPr>
        <w:pStyle w:val="Prrafodelista"/>
        <w:numPr>
          <w:ilvl w:val="0"/>
          <w:numId w:val="3"/>
        </w:numPr>
        <w:spacing w:after="160" w:line="276" w:lineRule="auto"/>
        <w:jc w:val="both"/>
        <w:rPr>
          <w:rFonts w:ascii="Arial" w:hAnsi="Arial" w:cs="Arial"/>
          <w:sz w:val="24"/>
          <w:szCs w:val="24"/>
        </w:rPr>
      </w:pPr>
      <w:r w:rsidRPr="00532DD6">
        <w:rPr>
          <w:rFonts w:ascii="Arial" w:hAnsi="Arial" w:cs="Arial"/>
          <w:sz w:val="24"/>
          <w:szCs w:val="24"/>
        </w:rPr>
        <w:lastRenderedPageBreak/>
        <w:t>Verificar que la información financiera y cuenta pública, cumplan con las características requeridas para su integración y publicidad en los términos de la normativa aplicable;</w:t>
      </w:r>
    </w:p>
    <w:p w14:paraId="6FD4C7A3" w14:textId="77777777" w:rsidR="001061B4" w:rsidRPr="00532DD6" w:rsidRDefault="001061B4" w:rsidP="001061B4">
      <w:pPr>
        <w:pStyle w:val="Prrafodelista"/>
        <w:spacing w:line="276" w:lineRule="auto"/>
        <w:rPr>
          <w:rFonts w:ascii="Arial" w:hAnsi="Arial" w:cs="Arial"/>
          <w:sz w:val="24"/>
          <w:szCs w:val="24"/>
        </w:rPr>
      </w:pPr>
    </w:p>
    <w:p w14:paraId="50FBB246" w14:textId="77777777" w:rsidR="001061B4" w:rsidRPr="00532DD6" w:rsidRDefault="001061B4" w:rsidP="001061B4">
      <w:pPr>
        <w:pStyle w:val="Prrafodelista"/>
        <w:numPr>
          <w:ilvl w:val="0"/>
          <w:numId w:val="3"/>
        </w:numPr>
        <w:spacing w:after="160" w:line="276" w:lineRule="auto"/>
        <w:jc w:val="both"/>
        <w:rPr>
          <w:rFonts w:ascii="Arial" w:hAnsi="Arial" w:cs="Arial"/>
          <w:sz w:val="24"/>
          <w:szCs w:val="24"/>
        </w:rPr>
      </w:pPr>
      <w:r w:rsidRPr="00532DD6">
        <w:rPr>
          <w:rFonts w:ascii="Arial" w:hAnsi="Arial" w:cs="Arial"/>
          <w:sz w:val="24"/>
          <w:szCs w:val="24"/>
        </w:rPr>
        <w:t>Evaluar el cumplimiento de los objetivos institucionales de su entidad e informar de ello al órgano de gobierno. En caso de advertir alguna irregularidad o posible comisión de faltas administrativas, se coordinará con la Contraloría Municipal para efectuar las acciones legales conducentes;</w:t>
      </w:r>
    </w:p>
    <w:p w14:paraId="62F2FD39" w14:textId="77777777" w:rsidR="001061B4" w:rsidRPr="00532DD6" w:rsidRDefault="001061B4" w:rsidP="001061B4">
      <w:pPr>
        <w:pStyle w:val="Prrafodelista"/>
        <w:spacing w:line="276" w:lineRule="auto"/>
        <w:rPr>
          <w:rFonts w:ascii="Arial" w:hAnsi="Arial" w:cs="Arial"/>
          <w:sz w:val="24"/>
          <w:szCs w:val="24"/>
        </w:rPr>
      </w:pPr>
    </w:p>
    <w:p w14:paraId="1EE94CB9" w14:textId="77777777" w:rsidR="001061B4" w:rsidRPr="00532DD6" w:rsidRDefault="001061B4" w:rsidP="001061B4">
      <w:pPr>
        <w:pStyle w:val="Prrafodelista"/>
        <w:numPr>
          <w:ilvl w:val="0"/>
          <w:numId w:val="3"/>
        </w:numPr>
        <w:spacing w:after="160" w:line="276" w:lineRule="auto"/>
        <w:jc w:val="both"/>
        <w:rPr>
          <w:rFonts w:ascii="Arial" w:hAnsi="Arial" w:cs="Arial"/>
          <w:sz w:val="24"/>
          <w:szCs w:val="24"/>
        </w:rPr>
      </w:pPr>
      <w:r w:rsidRPr="00532DD6">
        <w:rPr>
          <w:rFonts w:ascii="Arial" w:hAnsi="Arial" w:cs="Arial"/>
          <w:sz w:val="24"/>
          <w:szCs w:val="24"/>
        </w:rPr>
        <w:t>Analizar y participar en la creación y actualización de lineamientos en materia de control y evaluación que emita la Contraloría Municipal, en ejercicio de sus funciones;</w:t>
      </w:r>
    </w:p>
    <w:p w14:paraId="773126F3" w14:textId="77777777" w:rsidR="001061B4" w:rsidRPr="00532DD6" w:rsidRDefault="001061B4" w:rsidP="001061B4">
      <w:pPr>
        <w:pStyle w:val="Prrafodelista"/>
        <w:spacing w:line="276" w:lineRule="auto"/>
        <w:rPr>
          <w:rFonts w:ascii="Arial" w:hAnsi="Arial" w:cs="Arial"/>
          <w:sz w:val="24"/>
          <w:szCs w:val="24"/>
        </w:rPr>
      </w:pPr>
    </w:p>
    <w:p w14:paraId="33B03F00" w14:textId="77777777" w:rsidR="001061B4" w:rsidRPr="00532DD6" w:rsidRDefault="001061B4" w:rsidP="001061B4">
      <w:pPr>
        <w:pStyle w:val="Prrafodelista"/>
        <w:numPr>
          <w:ilvl w:val="0"/>
          <w:numId w:val="3"/>
        </w:numPr>
        <w:spacing w:after="160" w:line="276" w:lineRule="auto"/>
        <w:jc w:val="both"/>
        <w:rPr>
          <w:rFonts w:ascii="Arial" w:hAnsi="Arial" w:cs="Arial"/>
          <w:b/>
          <w:bCs/>
          <w:i/>
          <w:iCs/>
          <w:sz w:val="24"/>
          <w:szCs w:val="24"/>
        </w:rPr>
      </w:pPr>
      <w:r w:rsidRPr="00532DD6">
        <w:rPr>
          <w:rFonts w:ascii="Arial" w:hAnsi="Arial" w:cs="Arial"/>
          <w:sz w:val="24"/>
          <w:szCs w:val="24"/>
        </w:rPr>
        <w:t>Revisar las operaciones de la entidad para verificar la autenticidad, exactitud y concordancia con los postulados básicos de contabilidad gubernamental, normas contables generales, procedimientos de auditoría, así como las políticas internas, a fin de emitir una opinión y señalar medidas de acción que permitan fortalecer el control interno de recursos públicos</w:t>
      </w:r>
      <w:r w:rsidRPr="00532DD6">
        <w:rPr>
          <w:rFonts w:ascii="Arial" w:hAnsi="Arial" w:cs="Arial"/>
          <w:b/>
          <w:bCs/>
          <w:sz w:val="24"/>
          <w:szCs w:val="24"/>
        </w:rPr>
        <w:t>;</w:t>
      </w:r>
    </w:p>
    <w:p w14:paraId="0B6DAD42" w14:textId="77777777" w:rsidR="001061B4" w:rsidRPr="00532DD6" w:rsidRDefault="001061B4" w:rsidP="001061B4">
      <w:pPr>
        <w:pStyle w:val="Prrafodelista"/>
        <w:spacing w:line="276" w:lineRule="auto"/>
        <w:rPr>
          <w:rFonts w:ascii="Arial" w:hAnsi="Arial" w:cs="Arial"/>
          <w:b/>
          <w:bCs/>
          <w:i/>
          <w:iCs/>
          <w:sz w:val="24"/>
          <w:szCs w:val="24"/>
        </w:rPr>
      </w:pPr>
    </w:p>
    <w:p w14:paraId="099C70AE" w14:textId="77777777" w:rsidR="001061B4" w:rsidRPr="00532DD6" w:rsidRDefault="001061B4" w:rsidP="001061B4">
      <w:pPr>
        <w:pStyle w:val="Prrafodelista"/>
        <w:numPr>
          <w:ilvl w:val="0"/>
          <w:numId w:val="3"/>
        </w:numPr>
        <w:spacing w:after="160" w:line="276" w:lineRule="auto"/>
        <w:jc w:val="both"/>
        <w:rPr>
          <w:rFonts w:ascii="Arial" w:hAnsi="Arial" w:cs="Arial"/>
          <w:sz w:val="24"/>
          <w:szCs w:val="24"/>
        </w:rPr>
      </w:pPr>
      <w:r>
        <w:rPr>
          <w:rFonts w:ascii="Arial" w:hAnsi="Arial" w:cs="Arial"/>
          <w:sz w:val="24"/>
          <w:szCs w:val="24"/>
        </w:rPr>
        <w:t>Coadyuvar y dar</w:t>
      </w:r>
      <w:r w:rsidRPr="00532DD6">
        <w:rPr>
          <w:rFonts w:ascii="Arial" w:hAnsi="Arial" w:cs="Arial"/>
          <w:sz w:val="24"/>
          <w:szCs w:val="24"/>
        </w:rPr>
        <w:t xml:space="preserve"> seguimiento a las auditorías, revisiones o investigaciones practicadas por órganos internos de control. En consecuencia, deberá informar sobre la situación a la Dirección General y al Consejo Directivo de su entidad, en la forma y periodicidad que éstos determinen;</w:t>
      </w:r>
    </w:p>
    <w:p w14:paraId="519B836C" w14:textId="77777777" w:rsidR="001061B4" w:rsidRPr="00532DD6" w:rsidRDefault="001061B4" w:rsidP="001061B4">
      <w:pPr>
        <w:pStyle w:val="Prrafodelista"/>
        <w:spacing w:line="276" w:lineRule="auto"/>
        <w:rPr>
          <w:rFonts w:ascii="Arial" w:hAnsi="Arial" w:cs="Arial"/>
          <w:sz w:val="24"/>
          <w:szCs w:val="24"/>
        </w:rPr>
      </w:pPr>
    </w:p>
    <w:p w14:paraId="560DB99F" w14:textId="77777777" w:rsidR="001061B4" w:rsidRPr="00532DD6" w:rsidRDefault="001061B4" w:rsidP="001061B4">
      <w:pPr>
        <w:pStyle w:val="Prrafodelista"/>
        <w:numPr>
          <w:ilvl w:val="0"/>
          <w:numId w:val="3"/>
        </w:numPr>
        <w:spacing w:after="160" w:line="276" w:lineRule="auto"/>
        <w:jc w:val="both"/>
        <w:rPr>
          <w:rFonts w:ascii="Arial" w:hAnsi="Arial" w:cs="Arial"/>
          <w:sz w:val="24"/>
          <w:szCs w:val="24"/>
        </w:rPr>
      </w:pPr>
      <w:r w:rsidRPr="00532DD6">
        <w:rPr>
          <w:rFonts w:ascii="Arial" w:hAnsi="Arial" w:cs="Arial"/>
          <w:sz w:val="24"/>
          <w:szCs w:val="24"/>
        </w:rPr>
        <w:t>Solicitar o requerir a las unidades administrativas de su entidad y a externos que hubieran contratado bienes o servicios mediante cualquier título, los documentos e información relacionada con dicha operación a efecto de realizar las compulsas correspondientes en las revisiones que se estén efectuando, otorgando un plazo de al menos tres días hábiles para su entrega, pudiendo ampliarse el mismo hasta por un plazo similar en caso debidamente justificado, previa solicitud por escrito, con anterioridad a que fenezca el plazo concedido;</w:t>
      </w:r>
    </w:p>
    <w:p w14:paraId="6796FE79" w14:textId="77777777" w:rsidR="001061B4" w:rsidRPr="00532DD6" w:rsidRDefault="001061B4" w:rsidP="001061B4">
      <w:pPr>
        <w:pStyle w:val="Prrafodelista"/>
        <w:spacing w:line="276" w:lineRule="auto"/>
        <w:rPr>
          <w:rFonts w:ascii="Arial" w:hAnsi="Arial" w:cs="Arial"/>
          <w:sz w:val="24"/>
          <w:szCs w:val="24"/>
        </w:rPr>
      </w:pPr>
    </w:p>
    <w:p w14:paraId="26AD4F83" w14:textId="77777777" w:rsidR="001061B4" w:rsidRPr="00532DD6" w:rsidRDefault="001061B4" w:rsidP="001061B4">
      <w:pPr>
        <w:pStyle w:val="Prrafodelista"/>
        <w:numPr>
          <w:ilvl w:val="0"/>
          <w:numId w:val="3"/>
        </w:numPr>
        <w:spacing w:after="160" w:line="276" w:lineRule="auto"/>
        <w:jc w:val="both"/>
        <w:rPr>
          <w:rFonts w:ascii="Arial" w:hAnsi="Arial" w:cs="Arial"/>
          <w:sz w:val="24"/>
          <w:szCs w:val="24"/>
        </w:rPr>
      </w:pPr>
      <w:r w:rsidRPr="00532DD6">
        <w:rPr>
          <w:rFonts w:ascii="Arial" w:hAnsi="Arial" w:cs="Arial"/>
          <w:sz w:val="24"/>
          <w:szCs w:val="24"/>
        </w:rPr>
        <w:t xml:space="preserve">Requerir a las unidades administrativas de su entidad, el análisis y seguimiento de observaciones o recomendaciones derivadas de procedimientos de revisión o auditoría, otorgando un plazo de al menos cinco </w:t>
      </w:r>
      <w:r w:rsidRPr="00532DD6">
        <w:rPr>
          <w:rFonts w:ascii="Arial" w:hAnsi="Arial" w:cs="Arial"/>
          <w:sz w:val="24"/>
          <w:szCs w:val="24"/>
        </w:rPr>
        <w:lastRenderedPageBreak/>
        <w:t>días hábiles para su entrega, pudiendo ampliarse el mismo hasta por un plazo similar en caso debidamente justificado, previa solicitud por escrito, con anterioridad a que fenezca el plazo concedido;</w:t>
      </w:r>
    </w:p>
    <w:p w14:paraId="61D0091D" w14:textId="77777777" w:rsidR="001061B4" w:rsidRPr="00532DD6" w:rsidRDefault="001061B4" w:rsidP="001061B4">
      <w:pPr>
        <w:pStyle w:val="Prrafodelista"/>
        <w:spacing w:line="276" w:lineRule="auto"/>
        <w:rPr>
          <w:rFonts w:ascii="Arial" w:hAnsi="Arial" w:cs="Arial"/>
          <w:sz w:val="24"/>
          <w:szCs w:val="24"/>
        </w:rPr>
      </w:pPr>
    </w:p>
    <w:p w14:paraId="04FA840A" w14:textId="77777777" w:rsidR="001061B4" w:rsidRPr="00532DD6" w:rsidRDefault="001061B4" w:rsidP="001061B4">
      <w:pPr>
        <w:pStyle w:val="Prrafodelista"/>
        <w:numPr>
          <w:ilvl w:val="0"/>
          <w:numId w:val="3"/>
        </w:numPr>
        <w:spacing w:after="160" w:line="276" w:lineRule="auto"/>
        <w:jc w:val="both"/>
        <w:rPr>
          <w:rFonts w:ascii="Arial" w:hAnsi="Arial" w:cs="Arial"/>
          <w:sz w:val="24"/>
          <w:szCs w:val="24"/>
        </w:rPr>
      </w:pPr>
      <w:r w:rsidRPr="00532DD6">
        <w:rPr>
          <w:rFonts w:ascii="Arial" w:hAnsi="Arial" w:cs="Arial"/>
          <w:sz w:val="24"/>
          <w:szCs w:val="24"/>
        </w:rPr>
        <w:t>Remitir a la Contraloría Municipal un informe de resultados cuando se advierta alguna irregularidad o posible comisión de faltas administrativas derivado de un procedimiento de auditoría o revisión concluido;</w:t>
      </w:r>
    </w:p>
    <w:p w14:paraId="19A839B2" w14:textId="77777777" w:rsidR="001061B4" w:rsidRPr="00532DD6" w:rsidRDefault="001061B4" w:rsidP="001061B4">
      <w:pPr>
        <w:pStyle w:val="Prrafodelista"/>
        <w:spacing w:line="276" w:lineRule="auto"/>
        <w:jc w:val="both"/>
        <w:rPr>
          <w:rFonts w:ascii="Arial" w:hAnsi="Arial" w:cs="Arial"/>
          <w:sz w:val="24"/>
          <w:szCs w:val="24"/>
        </w:rPr>
      </w:pPr>
    </w:p>
    <w:p w14:paraId="65BA0EC5" w14:textId="77777777" w:rsidR="001061B4" w:rsidRPr="00532DD6" w:rsidRDefault="001061B4" w:rsidP="001061B4">
      <w:pPr>
        <w:pStyle w:val="Prrafodelista"/>
        <w:numPr>
          <w:ilvl w:val="0"/>
          <w:numId w:val="3"/>
        </w:numPr>
        <w:spacing w:after="160" w:line="276" w:lineRule="auto"/>
        <w:jc w:val="both"/>
        <w:rPr>
          <w:rFonts w:ascii="Arial" w:hAnsi="Arial" w:cs="Arial"/>
          <w:sz w:val="24"/>
          <w:szCs w:val="24"/>
        </w:rPr>
      </w:pPr>
      <w:r w:rsidRPr="00532DD6">
        <w:rPr>
          <w:rFonts w:ascii="Arial" w:hAnsi="Arial" w:cs="Arial"/>
          <w:sz w:val="24"/>
          <w:szCs w:val="24"/>
        </w:rPr>
        <w:t>Atender los requerimientos de información que otros órganos internos de control, el Consejo Ciudadano de Contraloría Social o la Unidad de Transparencia, realicen a la entidad cuando éstos se relacionen con las funciones de su competencia;</w:t>
      </w:r>
    </w:p>
    <w:p w14:paraId="2DD582BE" w14:textId="77777777" w:rsidR="001061B4" w:rsidRPr="00532DD6" w:rsidRDefault="001061B4" w:rsidP="001061B4">
      <w:pPr>
        <w:pStyle w:val="Prrafodelista"/>
        <w:spacing w:line="276" w:lineRule="auto"/>
        <w:rPr>
          <w:rFonts w:ascii="Arial" w:hAnsi="Arial" w:cs="Arial"/>
          <w:sz w:val="24"/>
          <w:szCs w:val="24"/>
        </w:rPr>
      </w:pPr>
    </w:p>
    <w:p w14:paraId="7305916E" w14:textId="77777777" w:rsidR="001061B4" w:rsidRPr="00532DD6" w:rsidRDefault="001061B4" w:rsidP="001061B4">
      <w:pPr>
        <w:pStyle w:val="Prrafodelista"/>
        <w:numPr>
          <w:ilvl w:val="0"/>
          <w:numId w:val="3"/>
        </w:numPr>
        <w:spacing w:after="160" w:line="276" w:lineRule="auto"/>
        <w:jc w:val="both"/>
        <w:rPr>
          <w:rFonts w:ascii="Arial" w:hAnsi="Arial" w:cs="Arial"/>
          <w:sz w:val="24"/>
          <w:szCs w:val="24"/>
        </w:rPr>
      </w:pPr>
      <w:r w:rsidRPr="00532DD6">
        <w:rPr>
          <w:rFonts w:ascii="Arial" w:hAnsi="Arial" w:cs="Arial"/>
          <w:sz w:val="24"/>
          <w:szCs w:val="24"/>
        </w:rPr>
        <w:t>Realizar acciones de coordinación con la Contraloría Municipal, para dar cumplimiento a las atribuciones cuando no cuente con los recursos suficientes para ello;</w:t>
      </w:r>
    </w:p>
    <w:p w14:paraId="37A92412" w14:textId="77777777" w:rsidR="001061B4" w:rsidRPr="00532DD6" w:rsidRDefault="001061B4" w:rsidP="001061B4">
      <w:pPr>
        <w:pStyle w:val="Prrafodelista"/>
        <w:spacing w:line="276" w:lineRule="auto"/>
        <w:rPr>
          <w:rFonts w:ascii="Arial" w:hAnsi="Arial" w:cs="Arial"/>
          <w:sz w:val="24"/>
          <w:szCs w:val="24"/>
        </w:rPr>
      </w:pPr>
    </w:p>
    <w:p w14:paraId="6ED98ACC" w14:textId="77777777" w:rsidR="001061B4" w:rsidRPr="00532DD6" w:rsidRDefault="001061B4" w:rsidP="001061B4">
      <w:pPr>
        <w:pStyle w:val="Prrafodelista"/>
        <w:numPr>
          <w:ilvl w:val="0"/>
          <w:numId w:val="3"/>
        </w:numPr>
        <w:spacing w:after="160" w:line="276" w:lineRule="auto"/>
        <w:jc w:val="both"/>
        <w:rPr>
          <w:rFonts w:ascii="Arial" w:hAnsi="Arial" w:cs="Arial"/>
          <w:sz w:val="24"/>
          <w:szCs w:val="24"/>
        </w:rPr>
      </w:pPr>
      <w:r w:rsidRPr="00532DD6">
        <w:rPr>
          <w:rFonts w:ascii="Arial" w:hAnsi="Arial" w:cs="Arial"/>
          <w:sz w:val="24"/>
          <w:szCs w:val="24"/>
        </w:rPr>
        <w:t>Apoyar en el procedimiento de entrega - recepción por cambio de administración o por término del cargo de servidores públicos;</w:t>
      </w:r>
    </w:p>
    <w:p w14:paraId="2AAEA028" w14:textId="77777777" w:rsidR="001061B4" w:rsidRPr="00532DD6" w:rsidRDefault="001061B4" w:rsidP="001061B4">
      <w:pPr>
        <w:pStyle w:val="Prrafodelista"/>
        <w:spacing w:line="276" w:lineRule="auto"/>
        <w:rPr>
          <w:rFonts w:ascii="Arial" w:hAnsi="Arial" w:cs="Arial"/>
          <w:sz w:val="24"/>
          <w:szCs w:val="24"/>
        </w:rPr>
      </w:pPr>
    </w:p>
    <w:p w14:paraId="0842F5AD" w14:textId="77777777" w:rsidR="001061B4" w:rsidRPr="00532DD6" w:rsidRDefault="001061B4" w:rsidP="001061B4">
      <w:pPr>
        <w:pStyle w:val="Prrafodelista"/>
        <w:numPr>
          <w:ilvl w:val="0"/>
          <w:numId w:val="3"/>
        </w:numPr>
        <w:spacing w:after="160" w:line="276" w:lineRule="auto"/>
        <w:jc w:val="both"/>
        <w:rPr>
          <w:rFonts w:ascii="Arial" w:hAnsi="Arial" w:cs="Arial"/>
          <w:sz w:val="24"/>
          <w:szCs w:val="24"/>
        </w:rPr>
      </w:pPr>
      <w:r w:rsidRPr="00532DD6">
        <w:rPr>
          <w:rFonts w:ascii="Arial" w:hAnsi="Arial" w:cs="Arial"/>
          <w:sz w:val="24"/>
          <w:szCs w:val="24"/>
        </w:rPr>
        <w:t>Vigilar el cumplimiento de la normatividad vigente en materia de adquisiciones, enajenaciones, arrendamientos, comodatos contratación de servicios y en su caso, ejecución de obra pública, prestación y mantenimiento de servicios públicos;</w:t>
      </w:r>
    </w:p>
    <w:p w14:paraId="0BD7AAD8" w14:textId="77777777" w:rsidR="001061B4" w:rsidRPr="00532DD6" w:rsidRDefault="001061B4" w:rsidP="001061B4">
      <w:pPr>
        <w:pStyle w:val="Prrafodelista"/>
        <w:spacing w:line="276" w:lineRule="auto"/>
        <w:rPr>
          <w:rFonts w:ascii="Arial" w:hAnsi="Arial" w:cs="Arial"/>
          <w:sz w:val="24"/>
          <w:szCs w:val="24"/>
        </w:rPr>
      </w:pPr>
    </w:p>
    <w:p w14:paraId="6BC1CE66" w14:textId="77777777" w:rsidR="001061B4" w:rsidRPr="00532DD6" w:rsidRDefault="001061B4" w:rsidP="001061B4">
      <w:pPr>
        <w:pStyle w:val="Prrafodelista"/>
        <w:numPr>
          <w:ilvl w:val="0"/>
          <w:numId w:val="3"/>
        </w:numPr>
        <w:spacing w:after="160" w:line="276" w:lineRule="auto"/>
        <w:jc w:val="both"/>
        <w:rPr>
          <w:rFonts w:ascii="Arial" w:hAnsi="Arial" w:cs="Arial"/>
          <w:sz w:val="24"/>
          <w:szCs w:val="24"/>
        </w:rPr>
      </w:pPr>
      <w:r w:rsidRPr="00532DD6">
        <w:rPr>
          <w:rFonts w:ascii="Arial" w:hAnsi="Arial" w:cs="Arial"/>
          <w:sz w:val="24"/>
          <w:szCs w:val="24"/>
        </w:rPr>
        <w:t xml:space="preserve">Participar en las comisiones, subcomités y mesas de trabajo del órgano de gobierno de conformidad con lo dispuesto por el reglamento de su entidad; </w:t>
      </w:r>
    </w:p>
    <w:p w14:paraId="05180629" w14:textId="77777777" w:rsidR="001061B4" w:rsidRPr="00532DD6" w:rsidRDefault="001061B4" w:rsidP="001061B4">
      <w:pPr>
        <w:pStyle w:val="Prrafodelista"/>
        <w:spacing w:line="276" w:lineRule="auto"/>
        <w:jc w:val="both"/>
        <w:rPr>
          <w:rFonts w:ascii="Arial" w:hAnsi="Arial" w:cs="Arial"/>
          <w:sz w:val="24"/>
          <w:szCs w:val="24"/>
        </w:rPr>
      </w:pPr>
    </w:p>
    <w:p w14:paraId="05B103FA" w14:textId="77777777" w:rsidR="001061B4" w:rsidRPr="00532DD6" w:rsidRDefault="001061B4" w:rsidP="001061B4">
      <w:pPr>
        <w:pStyle w:val="Prrafodelista"/>
        <w:numPr>
          <w:ilvl w:val="0"/>
          <w:numId w:val="3"/>
        </w:numPr>
        <w:spacing w:after="160" w:line="276" w:lineRule="auto"/>
        <w:jc w:val="both"/>
        <w:rPr>
          <w:rFonts w:ascii="Arial" w:hAnsi="Arial" w:cs="Arial"/>
          <w:sz w:val="24"/>
          <w:szCs w:val="24"/>
        </w:rPr>
      </w:pPr>
      <w:r w:rsidRPr="00532DD6">
        <w:rPr>
          <w:rFonts w:ascii="Arial" w:hAnsi="Arial" w:cs="Arial"/>
          <w:sz w:val="24"/>
          <w:szCs w:val="24"/>
        </w:rPr>
        <w:t>En su caso, asistir a los actos de entrega – recepción de las obras públicas y servicios relacionados con las mismas, a fin de verificar la conclusión de éstas;</w:t>
      </w:r>
    </w:p>
    <w:p w14:paraId="72F24052" w14:textId="77777777" w:rsidR="001061B4" w:rsidRPr="00532DD6" w:rsidRDefault="001061B4" w:rsidP="001061B4">
      <w:pPr>
        <w:pStyle w:val="Prrafodelista"/>
        <w:spacing w:line="276" w:lineRule="auto"/>
        <w:rPr>
          <w:rFonts w:ascii="Arial" w:hAnsi="Arial" w:cs="Arial"/>
          <w:sz w:val="24"/>
          <w:szCs w:val="24"/>
        </w:rPr>
      </w:pPr>
    </w:p>
    <w:p w14:paraId="529A73F6" w14:textId="77777777" w:rsidR="001061B4" w:rsidRPr="00532DD6" w:rsidRDefault="001061B4" w:rsidP="001061B4">
      <w:pPr>
        <w:pStyle w:val="Prrafodelista"/>
        <w:numPr>
          <w:ilvl w:val="0"/>
          <w:numId w:val="3"/>
        </w:numPr>
        <w:spacing w:after="160" w:line="276" w:lineRule="auto"/>
        <w:jc w:val="both"/>
        <w:rPr>
          <w:rFonts w:ascii="Arial" w:hAnsi="Arial" w:cs="Arial"/>
          <w:sz w:val="24"/>
          <w:szCs w:val="24"/>
        </w:rPr>
      </w:pPr>
      <w:r w:rsidRPr="00532DD6">
        <w:rPr>
          <w:rFonts w:ascii="Arial" w:hAnsi="Arial" w:cs="Arial"/>
          <w:sz w:val="24"/>
          <w:szCs w:val="24"/>
        </w:rPr>
        <w:t>Las demás que le confiera el reglamento u órgano de gobierno de la entidad a la que pertenece o le encomiende la Contraloría Municipal.</w:t>
      </w:r>
    </w:p>
    <w:p w14:paraId="0A5F8D0C" w14:textId="77777777" w:rsidR="001061B4" w:rsidRPr="00532DD6" w:rsidRDefault="001061B4" w:rsidP="001061B4">
      <w:pPr>
        <w:spacing w:line="276" w:lineRule="auto"/>
        <w:jc w:val="both"/>
        <w:rPr>
          <w:rFonts w:ascii="Arial" w:hAnsi="Arial" w:cs="Arial"/>
          <w:sz w:val="24"/>
          <w:szCs w:val="24"/>
        </w:rPr>
      </w:pPr>
      <w:r w:rsidRPr="00532DD6">
        <w:rPr>
          <w:rFonts w:ascii="Arial" w:hAnsi="Arial" w:cs="Arial"/>
          <w:sz w:val="24"/>
          <w:szCs w:val="24"/>
        </w:rPr>
        <w:t>El ejercicio de las atribuciones de los órganos internos de control se regirá conforme a los lineamientos y en su caso criterios emitidos por la Contraloría Municipal.</w:t>
      </w:r>
    </w:p>
    <w:p w14:paraId="77FCABD6" w14:textId="77777777" w:rsidR="001061B4" w:rsidRPr="00532DD6" w:rsidRDefault="001061B4" w:rsidP="001061B4">
      <w:pPr>
        <w:spacing w:line="276" w:lineRule="auto"/>
        <w:jc w:val="right"/>
        <w:rPr>
          <w:rFonts w:ascii="Arial" w:hAnsi="Arial" w:cs="Arial"/>
          <w:b/>
          <w:bCs/>
          <w:i/>
          <w:iCs/>
          <w:sz w:val="24"/>
          <w:szCs w:val="24"/>
        </w:rPr>
      </w:pPr>
      <w:r w:rsidRPr="00532DD6">
        <w:rPr>
          <w:rFonts w:ascii="Arial" w:hAnsi="Arial" w:cs="Arial"/>
          <w:b/>
          <w:bCs/>
          <w:i/>
          <w:iCs/>
          <w:sz w:val="24"/>
          <w:szCs w:val="24"/>
        </w:rPr>
        <w:lastRenderedPageBreak/>
        <w:t>Ausencias</w:t>
      </w:r>
    </w:p>
    <w:p w14:paraId="335922C9" w14:textId="638C400A" w:rsidR="001061B4" w:rsidRDefault="00E66658" w:rsidP="001061B4">
      <w:pPr>
        <w:spacing w:line="276" w:lineRule="auto"/>
        <w:jc w:val="both"/>
        <w:rPr>
          <w:rFonts w:ascii="Arial" w:hAnsi="Arial" w:cs="Arial"/>
          <w:sz w:val="24"/>
          <w:szCs w:val="24"/>
        </w:rPr>
      </w:pPr>
      <w:r>
        <w:rPr>
          <w:rFonts w:ascii="Arial" w:hAnsi="Arial" w:cs="Arial"/>
          <w:b/>
          <w:bCs/>
          <w:sz w:val="24"/>
          <w:szCs w:val="24"/>
        </w:rPr>
        <w:t xml:space="preserve">Artículo 189 </w:t>
      </w:r>
      <w:proofErr w:type="spellStart"/>
      <w:r>
        <w:rPr>
          <w:rFonts w:ascii="Arial" w:hAnsi="Arial" w:cs="Arial"/>
          <w:b/>
          <w:bCs/>
          <w:sz w:val="24"/>
          <w:szCs w:val="24"/>
        </w:rPr>
        <w:t>qua</w:t>
      </w:r>
      <w:r w:rsidR="001061B4" w:rsidRPr="00532DD6">
        <w:rPr>
          <w:rFonts w:ascii="Arial" w:hAnsi="Arial" w:cs="Arial"/>
          <w:b/>
          <w:bCs/>
          <w:sz w:val="24"/>
          <w:szCs w:val="24"/>
        </w:rPr>
        <w:t>ter</w:t>
      </w:r>
      <w:proofErr w:type="spellEnd"/>
      <w:r w:rsidR="001061B4" w:rsidRPr="00532DD6">
        <w:rPr>
          <w:rFonts w:ascii="Arial" w:hAnsi="Arial" w:cs="Arial"/>
          <w:b/>
          <w:bCs/>
          <w:sz w:val="24"/>
          <w:szCs w:val="24"/>
        </w:rPr>
        <w:t xml:space="preserve">. </w:t>
      </w:r>
      <w:r w:rsidR="001061B4" w:rsidRPr="00532DD6">
        <w:rPr>
          <w:rFonts w:ascii="Arial" w:hAnsi="Arial" w:cs="Arial"/>
          <w:sz w:val="24"/>
          <w:szCs w:val="24"/>
        </w:rPr>
        <w:t>Las ausencias de la persona titular del órgano interno de control que no excedan de dos meses, podrán ser suplidas por un encargado de despacho que designe la Presidencia del Consejo Directivo de su entidad, con la aprobación de la Contraloría Municipal.</w:t>
      </w:r>
    </w:p>
    <w:p w14:paraId="0F0C25D7" w14:textId="77777777" w:rsidR="001061B4" w:rsidRPr="00532DD6" w:rsidRDefault="001061B4" w:rsidP="001061B4">
      <w:pPr>
        <w:spacing w:line="276" w:lineRule="auto"/>
        <w:jc w:val="both"/>
        <w:rPr>
          <w:rFonts w:ascii="Arial" w:hAnsi="Arial" w:cs="Arial"/>
          <w:sz w:val="24"/>
          <w:szCs w:val="24"/>
        </w:rPr>
      </w:pPr>
    </w:p>
    <w:p w14:paraId="7D983E2D" w14:textId="77777777" w:rsidR="001061B4" w:rsidRPr="00532DD6" w:rsidRDefault="001061B4" w:rsidP="001061B4">
      <w:pPr>
        <w:spacing w:line="276" w:lineRule="auto"/>
        <w:jc w:val="both"/>
        <w:rPr>
          <w:rFonts w:ascii="Arial" w:hAnsi="Arial" w:cs="Arial"/>
          <w:sz w:val="24"/>
          <w:szCs w:val="24"/>
        </w:rPr>
      </w:pPr>
      <w:r w:rsidRPr="00532DD6">
        <w:rPr>
          <w:rFonts w:ascii="Arial" w:hAnsi="Arial" w:cs="Arial"/>
          <w:sz w:val="24"/>
          <w:szCs w:val="24"/>
        </w:rPr>
        <w:t>En caso de ausencia definitiva, la Presidencia del Consejo Directivo correspondiente, deberá solicitar a la Contraloría Municipal que ejecute las gestiones correspondientes para iniciar el mecanismo de selección y designación de un nuevo órgano interno de control de la entidad, de conformidad a lo establecido en el Reglamento Interior del H. Ayuntamiento.</w:t>
      </w:r>
    </w:p>
    <w:p w14:paraId="54963749" w14:textId="77777777" w:rsidR="001061B4" w:rsidRPr="00532DD6" w:rsidRDefault="001061B4" w:rsidP="001061B4">
      <w:pPr>
        <w:spacing w:line="276" w:lineRule="auto"/>
        <w:jc w:val="both"/>
        <w:rPr>
          <w:rFonts w:ascii="Arial" w:eastAsia="Arial" w:hAnsi="Arial" w:cs="Arial"/>
          <w:b/>
          <w:sz w:val="24"/>
          <w:szCs w:val="24"/>
        </w:rPr>
      </w:pPr>
    </w:p>
    <w:p w14:paraId="21D3DDF0" w14:textId="77777777" w:rsidR="001061B4" w:rsidRPr="00532DD6" w:rsidRDefault="001061B4" w:rsidP="001061B4">
      <w:pPr>
        <w:spacing w:line="276" w:lineRule="auto"/>
        <w:jc w:val="center"/>
        <w:rPr>
          <w:rFonts w:ascii="Arial" w:eastAsia="Arial" w:hAnsi="Arial" w:cs="Arial"/>
          <w:b/>
          <w:sz w:val="24"/>
          <w:szCs w:val="24"/>
        </w:rPr>
      </w:pPr>
      <w:r w:rsidRPr="00532DD6">
        <w:rPr>
          <w:rFonts w:ascii="Arial" w:eastAsia="Arial" w:hAnsi="Arial" w:cs="Arial"/>
          <w:b/>
          <w:sz w:val="24"/>
          <w:szCs w:val="24"/>
        </w:rPr>
        <w:t>TRANSITORIO</w:t>
      </w:r>
    </w:p>
    <w:p w14:paraId="57F601AC" w14:textId="77777777" w:rsidR="001061B4" w:rsidRPr="00532DD6" w:rsidRDefault="001061B4" w:rsidP="001061B4">
      <w:pPr>
        <w:spacing w:line="276" w:lineRule="auto"/>
        <w:jc w:val="center"/>
        <w:rPr>
          <w:rFonts w:ascii="Arial" w:eastAsia="Arial" w:hAnsi="Arial" w:cs="Arial"/>
          <w:b/>
          <w:sz w:val="24"/>
          <w:szCs w:val="24"/>
        </w:rPr>
      </w:pPr>
    </w:p>
    <w:p w14:paraId="13AB1A40" w14:textId="491D1C82" w:rsidR="001061B4" w:rsidRPr="00D46791" w:rsidRDefault="001061B4" w:rsidP="001061B4">
      <w:pPr>
        <w:spacing w:line="276" w:lineRule="auto"/>
        <w:jc w:val="both"/>
        <w:rPr>
          <w:rFonts w:ascii="Arial" w:eastAsia="Arial" w:hAnsi="Arial" w:cs="Arial"/>
          <w:iCs/>
          <w:sz w:val="24"/>
          <w:szCs w:val="24"/>
        </w:rPr>
      </w:pPr>
      <w:r w:rsidRPr="00532DD6">
        <w:rPr>
          <w:rFonts w:ascii="Arial" w:eastAsia="Arial" w:hAnsi="Arial" w:cs="Arial"/>
          <w:b/>
          <w:iCs/>
          <w:sz w:val="24"/>
          <w:szCs w:val="24"/>
        </w:rPr>
        <w:t>Único</w:t>
      </w:r>
      <w:r w:rsidR="00455E89">
        <w:rPr>
          <w:rFonts w:ascii="Arial" w:eastAsia="Arial" w:hAnsi="Arial" w:cs="Arial"/>
          <w:iCs/>
          <w:sz w:val="24"/>
          <w:szCs w:val="24"/>
        </w:rPr>
        <w:t>. La</w:t>
      </w:r>
      <w:r w:rsidRPr="00532DD6">
        <w:rPr>
          <w:rFonts w:ascii="Arial" w:eastAsia="Arial" w:hAnsi="Arial" w:cs="Arial"/>
          <w:iCs/>
          <w:sz w:val="24"/>
          <w:szCs w:val="24"/>
        </w:rPr>
        <w:t xml:space="preserve"> </w:t>
      </w:r>
      <w:r w:rsidR="00455E89">
        <w:rPr>
          <w:rFonts w:ascii="Arial" w:eastAsia="Arial" w:hAnsi="Arial" w:cs="Arial"/>
          <w:iCs/>
          <w:sz w:val="24"/>
          <w:szCs w:val="24"/>
        </w:rPr>
        <w:t>reforma y adiciones</w:t>
      </w:r>
      <w:r w:rsidR="00891C2F">
        <w:rPr>
          <w:rFonts w:ascii="Arial" w:eastAsia="Arial" w:hAnsi="Arial" w:cs="Arial"/>
          <w:iCs/>
          <w:sz w:val="24"/>
          <w:szCs w:val="24"/>
        </w:rPr>
        <w:t xml:space="preserve"> </w:t>
      </w:r>
      <w:r w:rsidRPr="00532DD6">
        <w:rPr>
          <w:rFonts w:ascii="Arial" w:eastAsia="Arial" w:hAnsi="Arial" w:cs="Arial"/>
          <w:iCs/>
          <w:sz w:val="24"/>
          <w:szCs w:val="24"/>
        </w:rPr>
        <w:t>al presente Reglamento entrarán en vigor al día siguiente de su publicación en el Periódico Oficial del Gobierno del Estado de Guanajuato.</w:t>
      </w:r>
    </w:p>
    <w:p w14:paraId="261AB8E8" w14:textId="77777777" w:rsidR="001061B4" w:rsidRPr="00D46791" w:rsidRDefault="001061B4" w:rsidP="001061B4">
      <w:pPr>
        <w:spacing w:line="276" w:lineRule="auto"/>
        <w:jc w:val="both"/>
        <w:rPr>
          <w:rFonts w:ascii="Arial" w:eastAsia="Arial" w:hAnsi="Arial" w:cs="Arial"/>
          <w:iCs/>
          <w:sz w:val="24"/>
          <w:szCs w:val="24"/>
        </w:rPr>
      </w:pPr>
    </w:p>
    <w:p w14:paraId="6A3463D6" w14:textId="77777777" w:rsidR="001061B4" w:rsidRPr="00D46791" w:rsidRDefault="001061B4" w:rsidP="001061B4">
      <w:pPr>
        <w:spacing w:line="276" w:lineRule="auto"/>
        <w:jc w:val="both"/>
        <w:rPr>
          <w:rFonts w:ascii="Arial" w:eastAsia="Arial" w:hAnsi="Arial" w:cs="Arial"/>
          <w:iCs/>
          <w:sz w:val="24"/>
          <w:szCs w:val="24"/>
        </w:rPr>
      </w:pPr>
    </w:p>
    <w:p w14:paraId="0B702A47" w14:textId="77777777" w:rsidR="009A58C3" w:rsidRDefault="009A58C3" w:rsidP="009A58C3">
      <w:pPr>
        <w:spacing w:line="276" w:lineRule="auto"/>
        <w:jc w:val="center"/>
        <w:rPr>
          <w:rFonts w:ascii="Arial" w:eastAsia="Arial" w:hAnsi="Arial" w:cs="Arial"/>
          <w:b/>
          <w:sz w:val="24"/>
          <w:szCs w:val="24"/>
        </w:rPr>
      </w:pPr>
    </w:p>
    <w:p w14:paraId="68F2650B" w14:textId="77777777" w:rsidR="008377B5" w:rsidRPr="009830FB" w:rsidRDefault="008377B5" w:rsidP="009830FB">
      <w:pPr>
        <w:spacing w:after="160" w:line="259" w:lineRule="auto"/>
        <w:jc w:val="both"/>
        <w:rPr>
          <w:rFonts w:ascii="Arial" w:eastAsia="Arial" w:hAnsi="Arial" w:cs="Arial"/>
          <w:bCs/>
          <w:i/>
          <w:sz w:val="24"/>
          <w:szCs w:val="24"/>
          <w:lang w:val="es-MX"/>
        </w:rPr>
      </w:pPr>
    </w:p>
    <w:sectPr w:rsidR="008377B5" w:rsidRPr="009830FB" w:rsidSect="005F162C">
      <w:headerReference w:type="default" r:id="rId8"/>
      <w:footerReference w:type="default" r:id="rId9"/>
      <w:pgSz w:w="12240" w:h="15840"/>
      <w:pgMar w:top="2410" w:right="1701" w:bottom="184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7ECF5" w14:textId="77777777" w:rsidR="008B399E" w:rsidRDefault="008B399E" w:rsidP="005E7377">
      <w:r>
        <w:separator/>
      </w:r>
    </w:p>
  </w:endnote>
  <w:endnote w:type="continuationSeparator" w:id="0">
    <w:p w14:paraId="6F09CB1A" w14:textId="77777777" w:rsidR="008B399E" w:rsidRDefault="008B399E" w:rsidP="005E7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317252"/>
      <w:docPartObj>
        <w:docPartGallery w:val="Page Numbers (Bottom of Page)"/>
        <w:docPartUnique/>
      </w:docPartObj>
    </w:sdtPr>
    <w:sdtEndPr/>
    <w:sdtContent>
      <w:p w14:paraId="6BB22423" w14:textId="141CE929" w:rsidR="002B25A1" w:rsidRDefault="002B25A1">
        <w:pPr>
          <w:pStyle w:val="Piedepgina"/>
          <w:jc w:val="center"/>
        </w:pPr>
        <w:r>
          <w:fldChar w:fldCharType="begin"/>
        </w:r>
        <w:r>
          <w:instrText>PAGE   \* MERGEFORMAT</w:instrText>
        </w:r>
        <w:r>
          <w:fldChar w:fldCharType="separate"/>
        </w:r>
        <w:r w:rsidR="00DA0A1A">
          <w:rPr>
            <w:noProof/>
          </w:rPr>
          <w:t>11</w:t>
        </w:r>
        <w:r>
          <w:fldChar w:fldCharType="end"/>
        </w:r>
      </w:p>
    </w:sdtContent>
  </w:sdt>
  <w:p w14:paraId="73DEE029" w14:textId="704B031E" w:rsidR="002B25A1" w:rsidRPr="00A17275" w:rsidRDefault="002B25A1" w:rsidP="00A17275">
    <w:pPr>
      <w:ind w:right="49"/>
      <w:jc w:val="both"/>
      <w:rPr>
        <w:b/>
      </w:rPr>
    </w:pPr>
    <w:r w:rsidRPr="00B172C4">
      <w:rPr>
        <w:rFonts w:ascii="Arial" w:hAnsi="Arial" w:cs="Arial"/>
        <w:sz w:val="16"/>
        <w:szCs w:val="16"/>
      </w:rPr>
      <w:t>La presente hoja forma parte del dict</w:t>
    </w:r>
    <w:r w:rsidR="006D7DAA">
      <w:rPr>
        <w:rFonts w:ascii="Arial" w:hAnsi="Arial" w:cs="Arial"/>
        <w:sz w:val="16"/>
        <w:szCs w:val="16"/>
      </w:rPr>
      <w:t xml:space="preserve">amen mediante el cual se aprueban </w:t>
    </w:r>
    <w:r w:rsidR="0036346C">
      <w:rPr>
        <w:rFonts w:ascii="Arial" w:hAnsi="Arial" w:cs="Arial"/>
        <w:sz w:val="16"/>
        <w:szCs w:val="16"/>
      </w:rPr>
      <w:t xml:space="preserve">la reforma </w:t>
    </w:r>
    <w:r w:rsidR="00C34115" w:rsidRPr="00C34115">
      <w:rPr>
        <w:rFonts w:ascii="Arial" w:hAnsi="Arial" w:cs="Arial"/>
        <w:sz w:val="16"/>
        <w:szCs w:val="16"/>
      </w:rPr>
      <w:t xml:space="preserve">del artículo 189, así como las adiciones de los artículos 189 bis, 189 ter y 189 </w:t>
    </w:r>
    <w:proofErr w:type="spellStart"/>
    <w:r w:rsidR="00C34115" w:rsidRPr="00C34115">
      <w:rPr>
        <w:rFonts w:ascii="Arial" w:hAnsi="Arial" w:cs="Arial"/>
        <w:sz w:val="16"/>
        <w:szCs w:val="16"/>
      </w:rPr>
      <w:t>quater</w:t>
    </w:r>
    <w:proofErr w:type="spellEnd"/>
    <w:r w:rsidR="00C34115" w:rsidRPr="00C34115">
      <w:rPr>
        <w:rFonts w:ascii="Arial" w:hAnsi="Arial" w:cs="Arial"/>
        <w:sz w:val="16"/>
        <w:szCs w:val="16"/>
      </w:rPr>
      <w:t xml:space="preserve"> del Reglamento Interior de la Administración Pública Municipal de León, Guanajuato</w:t>
    </w:r>
    <w:r w:rsidRPr="00B172C4">
      <w:rPr>
        <w:rFonts w:ascii="Arial" w:hAnsi="Arial" w:cs="Arial"/>
        <w:sz w:val="16"/>
        <w:szCs w:val="16"/>
      </w:rPr>
      <w:t>.</w:t>
    </w:r>
    <w:r w:rsidRPr="00B172C4">
      <w:rPr>
        <w:rFonts w:ascii="Arial" w:hAnsi="Arial" w:cs="Arial"/>
        <w:sz w:val="16"/>
        <w:szCs w:val="16"/>
        <w:lang w:eastAsia="es-MX"/>
      </w:rPr>
      <w:t xml:space="preserve"> </w:t>
    </w:r>
    <w:r w:rsidRPr="00B172C4">
      <w:rPr>
        <w:rFonts w:ascii="Arial" w:hAnsi="Arial" w:cs="Arial"/>
        <w:sz w:val="16"/>
        <w:szCs w:val="16"/>
        <w:lang w:val="es-MX"/>
      </w:rPr>
      <w:t>JMJM/MARV/NCA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BECBE" w14:textId="77777777" w:rsidR="008B399E" w:rsidRDefault="008B399E" w:rsidP="005E7377">
      <w:r>
        <w:separator/>
      </w:r>
    </w:p>
  </w:footnote>
  <w:footnote w:type="continuationSeparator" w:id="0">
    <w:p w14:paraId="3C50D835" w14:textId="77777777" w:rsidR="008B399E" w:rsidRDefault="008B399E" w:rsidP="005E7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F4C78" w14:textId="530CD4E6" w:rsidR="002B25A1" w:rsidRDefault="002B25A1" w:rsidP="005E7377">
    <w:pPr>
      <w:pStyle w:val="Encabezado"/>
      <w:tabs>
        <w:tab w:val="clear" w:pos="8838"/>
      </w:tabs>
      <w:ind w:right="-518"/>
      <w:jc w:val="right"/>
    </w:pPr>
    <w:r w:rsidRPr="000E3756">
      <w:rPr>
        <w:noProof/>
        <w:lang w:val="es-MX" w:eastAsia="es-MX"/>
      </w:rPr>
      <w:drawing>
        <wp:inline distT="0" distB="0" distL="0" distR="0" wp14:anchorId="2E505086" wp14:editId="5A2DFDC5">
          <wp:extent cx="1915355" cy="790083"/>
          <wp:effectExtent l="0" t="0" r="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C:\Users\veronica.guillen\Downloads\logo leon veda azul (1).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15355" cy="79008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E748F"/>
    <w:multiLevelType w:val="hybridMultilevel"/>
    <w:tmpl w:val="DB32C8D2"/>
    <w:lvl w:ilvl="0" w:tplc="D616B150">
      <w:start w:val="1"/>
      <w:numFmt w:val="upperRoman"/>
      <w:lvlText w:val="%1."/>
      <w:lvlJc w:val="right"/>
      <w:pPr>
        <w:ind w:left="720" w:hanging="360"/>
      </w:pPr>
      <w:rPr>
        <w:b/>
        <w:bCs/>
        <w:i w:val="0"/>
        <w:iCs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 w15:restartNumberingAfterBreak="0">
    <w:nsid w:val="6171720A"/>
    <w:multiLevelType w:val="hybridMultilevel"/>
    <w:tmpl w:val="DBDE82C2"/>
    <w:lvl w:ilvl="0" w:tplc="C08099DE">
      <w:start w:val="1"/>
      <w:numFmt w:val="upperRoman"/>
      <w:lvlText w:val="%1."/>
      <w:lvlJc w:val="right"/>
      <w:pPr>
        <w:ind w:left="720" w:hanging="360"/>
      </w:pPr>
      <w:rPr>
        <w:rFonts w:ascii="Arial" w:hAnsi="Arial" w:cs="Arial" w:hint="default"/>
        <w:b/>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798D592D"/>
    <w:multiLevelType w:val="multilevel"/>
    <w:tmpl w:val="A6EC30C2"/>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25C"/>
    <w:rsid w:val="00010976"/>
    <w:rsid w:val="000643CB"/>
    <w:rsid w:val="00067012"/>
    <w:rsid w:val="00067E06"/>
    <w:rsid w:val="00096A08"/>
    <w:rsid w:val="000D7A49"/>
    <w:rsid w:val="001061B4"/>
    <w:rsid w:val="00155617"/>
    <w:rsid w:val="00177E6F"/>
    <w:rsid w:val="001B141E"/>
    <w:rsid w:val="001B33CA"/>
    <w:rsid w:val="001D070B"/>
    <w:rsid w:val="001E6D51"/>
    <w:rsid w:val="0020525C"/>
    <w:rsid w:val="002115E0"/>
    <w:rsid w:val="002431E1"/>
    <w:rsid w:val="00254D62"/>
    <w:rsid w:val="0028573D"/>
    <w:rsid w:val="002B25A1"/>
    <w:rsid w:val="002B7683"/>
    <w:rsid w:val="002F1B5C"/>
    <w:rsid w:val="0036346C"/>
    <w:rsid w:val="003769CB"/>
    <w:rsid w:val="00382F18"/>
    <w:rsid w:val="00395477"/>
    <w:rsid w:val="003E3751"/>
    <w:rsid w:val="003F27B1"/>
    <w:rsid w:val="00406E36"/>
    <w:rsid w:val="00425455"/>
    <w:rsid w:val="00455E89"/>
    <w:rsid w:val="00462621"/>
    <w:rsid w:val="004704D1"/>
    <w:rsid w:val="00487FBD"/>
    <w:rsid w:val="004938E0"/>
    <w:rsid w:val="004B548E"/>
    <w:rsid w:val="00551C20"/>
    <w:rsid w:val="005A5AF6"/>
    <w:rsid w:val="005B173D"/>
    <w:rsid w:val="005B3AED"/>
    <w:rsid w:val="005D0544"/>
    <w:rsid w:val="005E7377"/>
    <w:rsid w:val="005F162C"/>
    <w:rsid w:val="00602570"/>
    <w:rsid w:val="00642159"/>
    <w:rsid w:val="00673A48"/>
    <w:rsid w:val="006A10BE"/>
    <w:rsid w:val="006A5744"/>
    <w:rsid w:val="006D22CF"/>
    <w:rsid w:val="006D723E"/>
    <w:rsid w:val="006D7DAA"/>
    <w:rsid w:val="00736FAD"/>
    <w:rsid w:val="00762382"/>
    <w:rsid w:val="007633AD"/>
    <w:rsid w:val="00780BB5"/>
    <w:rsid w:val="00786538"/>
    <w:rsid w:val="007A1DEC"/>
    <w:rsid w:val="007F71AC"/>
    <w:rsid w:val="00803762"/>
    <w:rsid w:val="00810DBB"/>
    <w:rsid w:val="008377B5"/>
    <w:rsid w:val="0085321C"/>
    <w:rsid w:val="008568BC"/>
    <w:rsid w:val="00865A2F"/>
    <w:rsid w:val="0087575E"/>
    <w:rsid w:val="008826DD"/>
    <w:rsid w:val="00891C2F"/>
    <w:rsid w:val="008A5075"/>
    <w:rsid w:val="008B399E"/>
    <w:rsid w:val="008E4A02"/>
    <w:rsid w:val="00931BEF"/>
    <w:rsid w:val="009830FB"/>
    <w:rsid w:val="009A58C3"/>
    <w:rsid w:val="00A17275"/>
    <w:rsid w:val="00A27A1A"/>
    <w:rsid w:val="00A27FD0"/>
    <w:rsid w:val="00A322AF"/>
    <w:rsid w:val="00A36418"/>
    <w:rsid w:val="00A42D45"/>
    <w:rsid w:val="00A72046"/>
    <w:rsid w:val="00A77FA6"/>
    <w:rsid w:val="00AF354F"/>
    <w:rsid w:val="00B56321"/>
    <w:rsid w:val="00B71A66"/>
    <w:rsid w:val="00BA2E0E"/>
    <w:rsid w:val="00C24C92"/>
    <w:rsid w:val="00C34115"/>
    <w:rsid w:val="00C345FA"/>
    <w:rsid w:val="00C5071B"/>
    <w:rsid w:val="00C72787"/>
    <w:rsid w:val="00CA33FD"/>
    <w:rsid w:val="00CD1302"/>
    <w:rsid w:val="00CD708D"/>
    <w:rsid w:val="00CE5843"/>
    <w:rsid w:val="00D22E9B"/>
    <w:rsid w:val="00D345C9"/>
    <w:rsid w:val="00D72C0D"/>
    <w:rsid w:val="00D77A19"/>
    <w:rsid w:val="00DA0A1A"/>
    <w:rsid w:val="00DC24FA"/>
    <w:rsid w:val="00E00A59"/>
    <w:rsid w:val="00E05F82"/>
    <w:rsid w:val="00E37E3E"/>
    <w:rsid w:val="00E4496F"/>
    <w:rsid w:val="00E50807"/>
    <w:rsid w:val="00E66658"/>
    <w:rsid w:val="00EE5A64"/>
    <w:rsid w:val="00F37229"/>
    <w:rsid w:val="00F46DFE"/>
    <w:rsid w:val="00F502FB"/>
    <w:rsid w:val="00F75D0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1AD11"/>
  <w15:chartTrackingRefBased/>
  <w15:docId w15:val="{7612F54F-F1E9-4AB7-B9B4-BC24A470C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25C"/>
    <w:pPr>
      <w:spacing w:after="0" w:line="240" w:lineRule="auto"/>
    </w:pPr>
    <w:rPr>
      <w:rFonts w:ascii="Times New Roman" w:eastAsia="Times New Roman" w:hAnsi="Times New Roman" w:cs="Times New Roman"/>
      <w:sz w:val="20"/>
      <w:szCs w:val="20"/>
      <w:lang w:val="es-ES"/>
    </w:rPr>
  </w:style>
  <w:style w:type="paragraph" w:styleId="Ttulo1">
    <w:name w:val="heading 1"/>
    <w:basedOn w:val="Normal"/>
    <w:next w:val="Normal"/>
    <w:link w:val="Ttulo1Car"/>
    <w:uiPriority w:val="9"/>
    <w:qFormat/>
    <w:rsid w:val="0020525C"/>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20525C"/>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20525C"/>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20525C"/>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20525C"/>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20525C"/>
    <w:pPr>
      <w:numPr>
        <w:ilvl w:val="5"/>
        <w:numId w:val="1"/>
      </w:numPr>
      <w:spacing w:before="240" w:after="60"/>
      <w:outlineLvl w:val="5"/>
    </w:pPr>
    <w:rPr>
      <w:b/>
      <w:bCs/>
      <w:sz w:val="22"/>
      <w:szCs w:val="22"/>
    </w:rPr>
  </w:style>
  <w:style w:type="paragraph" w:styleId="Ttulo7">
    <w:name w:val="heading 7"/>
    <w:basedOn w:val="Normal"/>
    <w:next w:val="Normal"/>
    <w:link w:val="Ttulo7Car"/>
    <w:uiPriority w:val="9"/>
    <w:semiHidden/>
    <w:unhideWhenUsed/>
    <w:qFormat/>
    <w:rsid w:val="0020525C"/>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20525C"/>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20525C"/>
    <w:pPr>
      <w:numPr>
        <w:ilvl w:val="8"/>
        <w:numId w:val="1"/>
      </w:numPr>
      <w:spacing w:before="240" w:after="6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0525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0525C"/>
    <w:rPr>
      <w:rFonts w:ascii="Segoe UI" w:eastAsia="Times New Roman" w:hAnsi="Segoe UI" w:cs="Segoe UI"/>
      <w:sz w:val="18"/>
      <w:szCs w:val="18"/>
      <w:lang w:val="es-ES"/>
    </w:rPr>
  </w:style>
  <w:style w:type="paragraph" w:styleId="Prrafodelista">
    <w:name w:val="List Paragraph"/>
    <w:aliases w:val="viñeta,Párrafo de lista 2,lp1,List Paragraph1"/>
    <w:basedOn w:val="Normal"/>
    <w:link w:val="PrrafodelistaCar"/>
    <w:uiPriority w:val="34"/>
    <w:qFormat/>
    <w:rsid w:val="0020525C"/>
    <w:pPr>
      <w:ind w:left="720"/>
      <w:contextualSpacing/>
    </w:pPr>
  </w:style>
  <w:style w:type="character" w:customStyle="1" w:styleId="Ttulo1Car">
    <w:name w:val="Título 1 Car"/>
    <w:basedOn w:val="Fuentedeprrafopredeter"/>
    <w:link w:val="Ttulo1"/>
    <w:uiPriority w:val="9"/>
    <w:rsid w:val="0020525C"/>
    <w:rPr>
      <w:rFonts w:asciiTheme="majorHAnsi" w:eastAsiaTheme="majorEastAsia" w:hAnsiTheme="majorHAnsi" w:cstheme="majorBidi"/>
      <w:b/>
      <w:bCs/>
      <w:kern w:val="32"/>
      <w:sz w:val="32"/>
      <w:szCs w:val="32"/>
      <w:lang w:val="es-ES"/>
    </w:rPr>
  </w:style>
  <w:style w:type="character" w:customStyle="1" w:styleId="Ttulo2Car">
    <w:name w:val="Título 2 Car"/>
    <w:basedOn w:val="Fuentedeprrafopredeter"/>
    <w:link w:val="Ttulo2"/>
    <w:uiPriority w:val="9"/>
    <w:semiHidden/>
    <w:rsid w:val="0020525C"/>
    <w:rPr>
      <w:rFonts w:asciiTheme="majorHAnsi" w:eastAsiaTheme="majorEastAsia" w:hAnsiTheme="majorHAnsi" w:cstheme="majorBidi"/>
      <w:b/>
      <w:bCs/>
      <w:i/>
      <w:iCs/>
      <w:sz w:val="28"/>
      <w:szCs w:val="28"/>
      <w:lang w:val="es-ES"/>
    </w:rPr>
  </w:style>
  <w:style w:type="character" w:customStyle="1" w:styleId="Ttulo3Car">
    <w:name w:val="Título 3 Car"/>
    <w:basedOn w:val="Fuentedeprrafopredeter"/>
    <w:link w:val="Ttulo3"/>
    <w:uiPriority w:val="9"/>
    <w:semiHidden/>
    <w:rsid w:val="0020525C"/>
    <w:rPr>
      <w:rFonts w:asciiTheme="majorHAnsi" w:eastAsiaTheme="majorEastAsia" w:hAnsiTheme="majorHAnsi" w:cstheme="majorBidi"/>
      <w:b/>
      <w:bCs/>
      <w:sz w:val="26"/>
      <w:szCs w:val="26"/>
      <w:lang w:val="es-ES"/>
    </w:rPr>
  </w:style>
  <w:style w:type="character" w:customStyle="1" w:styleId="Ttulo4Car">
    <w:name w:val="Título 4 Car"/>
    <w:basedOn w:val="Fuentedeprrafopredeter"/>
    <w:link w:val="Ttulo4"/>
    <w:uiPriority w:val="9"/>
    <w:semiHidden/>
    <w:rsid w:val="0020525C"/>
    <w:rPr>
      <w:rFonts w:eastAsiaTheme="minorEastAsia"/>
      <w:b/>
      <w:bCs/>
      <w:sz w:val="28"/>
      <w:szCs w:val="28"/>
      <w:lang w:val="es-ES"/>
    </w:rPr>
  </w:style>
  <w:style w:type="character" w:customStyle="1" w:styleId="Ttulo5Car">
    <w:name w:val="Título 5 Car"/>
    <w:basedOn w:val="Fuentedeprrafopredeter"/>
    <w:link w:val="Ttulo5"/>
    <w:uiPriority w:val="9"/>
    <w:semiHidden/>
    <w:rsid w:val="0020525C"/>
    <w:rPr>
      <w:rFonts w:eastAsiaTheme="minorEastAsia"/>
      <w:b/>
      <w:bCs/>
      <w:i/>
      <w:iCs/>
      <w:sz w:val="26"/>
      <w:szCs w:val="26"/>
      <w:lang w:val="es-ES"/>
    </w:rPr>
  </w:style>
  <w:style w:type="character" w:customStyle="1" w:styleId="Ttulo6Car">
    <w:name w:val="Título 6 Car"/>
    <w:basedOn w:val="Fuentedeprrafopredeter"/>
    <w:link w:val="Ttulo6"/>
    <w:rsid w:val="0020525C"/>
    <w:rPr>
      <w:rFonts w:ascii="Times New Roman" w:eastAsia="Times New Roman" w:hAnsi="Times New Roman" w:cs="Times New Roman"/>
      <w:b/>
      <w:bCs/>
      <w:lang w:val="es-ES"/>
    </w:rPr>
  </w:style>
  <w:style w:type="character" w:customStyle="1" w:styleId="Ttulo7Car">
    <w:name w:val="Título 7 Car"/>
    <w:basedOn w:val="Fuentedeprrafopredeter"/>
    <w:link w:val="Ttulo7"/>
    <w:uiPriority w:val="9"/>
    <w:semiHidden/>
    <w:rsid w:val="0020525C"/>
    <w:rPr>
      <w:rFonts w:eastAsiaTheme="minorEastAsia"/>
      <w:sz w:val="24"/>
      <w:szCs w:val="24"/>
      <w:lang w:val="es-ES"/>
    </w:rPr>
  </w:style>
  <w:style w:type="character" w:customStyle="1" w:styleId="Ttulo8Car">
    <w:name w:val="Título 8 Car"/>
    <w:basedOn w:val="Fuentedeprrafopredeter"/>
    <w:link w:val="Ttulo8"/>
    <w:uiPriority w:val="9"/>
    <w:semiHidden/>
    <w:rsid w:val="0020525C"/>
    <w:rPr>
      <w:rFonts w:eastAsiaTheme="minorEastAsia"/>
      <w:i/>
      <w:iCs/>
      <w:sz w:val="24"/>
      <w:szCs w:val="24"/>
      <w:lang w:val="es-ES"/>
    </w:rPr>
  </w:style>
  <w:style w:type="character" w:customStyle="1" w:styleId="Ttulo9Car">
    <w:name w:val="Título 9 Car"/>
    <w:basedOn w:val="Fuentedeprrafopredeter"/>
    <w:link w:val="Ttulo9"/>
    <w:uiPriority w:val="9"/>
    <w:semiHidden/>
    <w:rsid w:val="0020525C"/>
    <w:rPr>
      <w:rFonts w:asciiTheme="majorHAnsi" w:eastAsiaTheme="majorEastAsia" w:hAnsiTheme="majorHAnsi" w:cstheme="majorBidi"/>
      <w:lang w:val="es-ES"/>
    </w:rPr>
  </w:style>
  <w:style w:type="paragraph" w:styleId="Sinespaciado">
    <w:name w:val="No Spacing"/>
    <w:uiPriority w:val="1"/>
    <w:qFormat/>
    <w:rsid w:val="0020525C"/>
    <w:pPr>
      <w:spacing w:after="0" w:line="240" w:lineRule="auto"/>
    </w:pPr>
    <w:rPr>
      <w:rFonts w:ascii="Times New Roman" w:eastAsia="Times New Roman" w:hAnsi="Times New Roman" w:cs="Times New Roman"/>
      <w:sz w:val="20"/>
      <w:szCs w:val="20"/>
      <w:lang w:val="en-US"/>
    </w:rPr>
  </w:style>
  <w:style w:type="character" w:styleId="Refdecomentario">
    <w:name w:val="annotation reference"/>
    <w:basedOn w:val="Fuentedeprrafopredeter"/>
    <w:uiPriority w:val="99"/>
    <w:semiHidden/>
    <w:unhideWhenUsed/>
    <w:rsid w:val="0020525C"/>
    <w:rPr>
      <w:sz w:val="16"/>
      <w:szCs w:val="16"/>
    </w:rPr>
  </w:style>
  <w:style w:type="paragraph" w:styleId="Textocomentario">
    <w:name w:val="annotation text"/>
    <w:basedOn w:val="Normal"/>
    <w:link w:val="TextocomentarioCar"/>
    <w:uiPriority w:val="99"/>
    <w:unhideWhenUsed/>
    <w:rsid w:val="0020525C"/>
  </w:style>
  <w:style w:type="character" w:customStyle="1" w:styleId="TextocomentarioCar">
    <w:name w:val="Texto comentario Car"/>
    <w:basedOn w:val="Fuentedeprrafopredeter"/>
    <w:link w:val="Textocomentario"/>
    <w:uiPriority w:val="99"/>
    <w:rsid w:val="0020525C"/>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20525C"/>
    <w:rPr>
      <w:b/>
      <w:bCs/>
    </w:rPr>
  </w:style>
  <w:style w:type="character" w:customStyle="1" w:styleId="AsuntodelcomentarioCar">
    <w:name w:val="Asunto del comentario Car"/>
    <w:basedOn w:val="TextocomentarioCar"/>
    <w:link w:val="Asuntodelcomentario"/>
    <w:uiPriority w:val="99"/>
    <w:semiHidden/>
    <w:rsid w:val="0020525C"/>
    <w:rPr>
      <w:rFonts w:ascii="Times New Roman" w:eastAsia="Times New Roman" w:hAnsi="Times New Roman" w:cs="Times New Roman"/>
      <w:b/>
      <w:bCs/>
      <w:sz w:val="20"/>
      <w:szCs w:val="20"/>
      <w:lang w:val="es-ES"/>
    </w:rPr>
  </w:style>
  <w:style w:type="paragraph" w:styleId="NormalWeb">
    <w:name w:val="Normal (Web)"/>
    <w:basedOn w:val="Normal"/>
    <w:uiPriority w:val="99"/>
    <w:semiHidden/>
    <w:unhideWhenUsed/>
    <w:rsid w:val="0020525C"/>
    <w:pPr>
      <w:spacing w:before="100" w:beforeAutospacing="1" w:after="100" w:afterAutospacing="1"/>
    </w:pPr>
    <w:rPr>
      <w:sz w:val="24"/>
      <w:szCs w:val="24"/>
      <w:lang w:val="es-MX" w:eastAsia="es-MX"/>
    </w:rPr>
  </w:style>
  <w:style w:type="paragraph" w:styleId="Encabezado">
    <w:name w:val="header"/>
    <w:basedOn w:val="Normal"/>
    <w:link w:val="EncabezadoCar"/>
    <w:uiPriority w:val="99"/>
    <w:unhideWhenUsed/>
    <w:rsid w:val="005E7377"/>
    <w:pPr>
      <w:tabs>
        <w:tab w:val="center" w:pos="4419"/>
        <w:tab w:val="right" w:pos="8838"/>
      </w:tabs>
    </w:pPr>
  </w:style>
  <w:style w:type="character" w:customStyle="1" w:styleId="EncabezadoCar">
    <w:name w:val="Encabezado Car"/>
    <w:basedOn w:val="Fuentedeprrafopredeter"/>
    <w:link w:val="Encabezado"/>
    <w:uiPriority w:val="99"/>
    <w:rsid w:val="005E7377"/>
    <w:rPr>
      <w:rFonts w:ascii="Times New Roman" w:eastAsia="Times New Roman" w:hAnsi="Times New Roman" w:cs="Times New Roman"/>
      <w:sz w:val="20"/>
      <w:szCs w:val="20"/>
      <w:lang w:val="es-ES"/>
    </w:rPr>
  </w:style>
  <w:style w:type="paragraph" w:styleId="Piedepgina">
    <w:name w:val="footer"/>
    <w:basedOn w:val="Normal"/>
    <w:link w:val="PiedepginaCar"/>
    <w:uiPriority w:val="99"/>
    <w:unhideWhenUsed/>
    <w:rsid w:val="005E7377"/>
    <w:pPr>
      <w:tabs>
        <w:tab w:val="center" w:pos="4419"/>
        <w:tab w:val="right" w:pos="8838"/>
      </w:tabs>
    </w:pPr>
  </w:style>
  <w:style w:type="character" w:customStyle="1" w:styleId="PiedepginaCar">
    <w:name w:val="Pie de página Car"/>
    <w:basedOn w:val="Fuentedeprrafopredeter"/>
    <w:link w:val="Piedepgina"/>
    <w:uiPriority w:val="99"/>
    <w:rsid w:val="005E7377"/>
    <w:rPr>
      <w:rFonts w:ascii="Times New Roman" w:eastAsia="Times New Roman" w:hAnsi="Times New Roman" w:cs="Times New Roman"/>
      <w:sz w:val="20"/>
      <w:szCs w:val="20"/>
      <w:lang w:val="es-ES"/>
    </w:rPr>
  </w:style>
  <w:style w:type="paragraph" w:styleId="Textoindependiente">
    <w:name w:val="Body Text"/>
    <w:basedOn w:val="Normal"/>
    <w:link w:val="TextoindependienteCar"/>
    <w:uiPriority w:val="99"/>
    <w:unhideWhenUsed/>
    <w:rsid w:val="00A17275"/>
    <w:pPr>
      <w:jc w:val="center"/>
    </w:pPr>
    <w:rPr>
      <w:rFonts w:ascii="Arial" w:hAnsi="Arial"/>
      <w:b/>
      <w:sz w:val="24"/>
      <w:szCs w:val="24"/>
      <w:lang w:val="x-none" w:eastAsia="x-none"/>
    </w:rPr>
  </w:style>
  <w:style w:type="character" w:customStyle="1" w:styleId="TextoindependienteCar">
    <w:name w:val="Texto independiente Car"/>
    <w:basedOn w:val="Fuentedeprrafopredeter"/>
    <w:link w:val="Textoindependiente"/>
    <w:uiPriority w:val="99"/>
    <w:rsid w:val="00A17275"/>
    <w:rPr>
      <w:rFonts w:ascii="Arial" w:eastAsia="Times New Roman" w:hAnsi="Arial" w:cs="Times New Roman"/>
      <w:b/>
      <w:sz w:val="24"/>
      <w:szCs w:val="24"/>
      <w:lang w:val="x-none" w:eastAsia="x-none"/>
    </w:rPr>
  </w:style>
  <w:style w:type="character" w:customStyle="1" w:styleId="PrrafodelistaCar">
    <w:name w:val="Párrafo de lista Car"/>
    <w:aliases w:val="viñeta Car,Párrafo de lista 2 Car,lp1 Car,List Paragraph1 Car"/>
    <w:link w:val="Prrafodelista"/>
    <w:uiPriority w:val="34"/>
    <w:rsid w:val="00A17275"/>
    <w:rPr>
      <w:rFonts w:ascii="Times New Roman" w:eastAsia="Times New Roman" w:hAnsi="Times New Roman" w:cs="Times New Roman"/>
      <w:sz w:val="20"/>
      <w:szCs w:val="20"/>
      <w:lang w:val="es-ES"/>
    </w:rPr>
  </w:style>
  <w:style w:type="paragraph" w:styleId="Subttulo">
    <w:name w:val="Subtitle"/>
    <w:basedOn w:val="Normal"/>
    <w:next w:val="Normal"/>
    <w:link w:val="SubttuloCar"/>
    <w:uiPriority w:val="11"/>
    <w:qFormat/>
    <w:rsid w:val="00786538"/>
    <w:pPr>
      <w:keepNext/>
      <w:keepLines/>
      <w:spacing w:before="360" w:after="80" w:line="259" w:lineRule="auto"/>
    </w:pPr>
    <w:rPr>
      <w:rFonts w:ascii="Georgia" w:eastAsia="Georgia" w:hAnsi="Georgia" w:cs="Georgia"/>
      <w:i/>
      <w:color w:val="666666"/>
      <w:sz w:val="48"/>
      <w:szCs w:val="48"/>
      <w:lang w:val="es-MX" w:eastAsia="es-MX"/>
    </w:rPr>
  </w:style>
  <w:style w:type="character" w:customStyle="1" w:styleId="SubttuloCar">
    <w:name w:val="Subtítulo Car"/>
    <w:basedOn w:val="Fuentedeprrafopredeter"/>
    <w:link w:val="Subttulo"/>
    <w:uiPriority w:val="11"/>
    <w:rsid w:val="00786538"/>
    <w:rPr>
      <w:rFonts w:ascii="Georgia" w:eastAsia="Georgia" w:hAnsi="Georgia" w:cs="Georgia"/>
      <w:i/>
      <w:color w:val="666666"/>
      <w:sz w:val="48"/>
      <w:szCs w:val="48"/>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197347">
      <w:bodyDiv w:val="1"/>
      <w:marLeft w:val="0"/>
      <w:marRight w:val="0"/>
      <w:marTop w:val="0"/>
      <w:marBottom w:val="0"/>
      <w:divBdr>
        <w:top w:val="none" w:sz="0" w:space="0" w:color="auto"/>
        <w:left w:val="none" w:sz="0" w:space="0" w:color="auto"/>
        <w:bottom w:val="none" w:sz="0" w:space="0" w:color="auto"/>
        <w:right w:val="none" w:sz="0" w:space="0" w:color="auto"/>
      </w:divBdr>
    </w:div>
    <w:div w:id="207424068">
      <w:bodyDiv w:val="1"/>
      <w:marLeft w:val="0"/>
      <w:marRight w:val="0"/>
      <w:marTop w:val="0"/>
      <w:marBottom w:val="0"/>
      <w:divBdr>
        <w:top w:val="none" w:sz="0" w:space="0" w:color="auto"/>
        <w:left w:val="none" w:sz="0" w:space="0" w:color="auto"/>
        <w:bottom w:val="none" w:sz="0" w:space="0" w:color="auto"/>
        <w:right w:val="none" w:sz="0" w:space="0" w:color="auto"/>
      </w:divBdr>
    </w:div>
    <w:div w:id="229776246">
      <w:bodyDiv w:val="1"/>
      <w:marLeft w:val="0"/>
      <w:marRight w:val="0"/>
      <w:marTop w:val="0"/>
      <w:marBottom w:val="0"/>
      <w:divBdr>
        <w:top w:val="none" w:sz="0" w:space="0" w:color="auto"/>
        <w:left w:val="none" w:sz="0" w:space="0" w:color="auto"/>
        <w:bottom w:val="none" w:sz="0" w:space="0" w:color="auto"/>
        <w:right w:val="none" w:sz="0" w:space="0" w:color="auto"/>
      </w:divBdr>
    </w:div>
    <w:div w:id="335504529">
      <w:bodyDiv w:val="1"/>
      <w:marLeft w:val="0"/>
      <w:marRight w:val="0"/>
      <w:marTop w:val="0"/>
      <w:marBottom w:val="0"/>
      <w:divBdr>
        <w:top w:val="none" w:sz="0" w:space="0" w:color="auto"/>
        <w:left w:val="none" w:sz="0" w:space="0" w:color="auto"/>
        <w:bottom w:val="none" w:sz="0" w:space="0" w:color="auto"/>
        <w:right w:val="none" w:sz="0" w:space="0" w:color="auto"/>
      </w:divBdr>
    </w:div>
    <w:div w:id="393163643">
      <w:bodyDiv w:val="1"/>
      <w:marLeft w:val="0"/>
      <w:marRight w:val="0"/>
      <w:marTop w:val="0"/>
      <w:marBottom w:val="0"/>
      <w:divBdr>
        <w:top w:val="none" w:sz="0" w:space="0" w:color="auto"/>
        <w:left w:val="none" w:sz="0" w:space="0" w:color="auto"/>
        <w:bottom w:val="none" w:sz="0" w:space="0" w:color="auto"/>
        <w:right w:val="none" w:sz="0" w:space="0" w:color="auto"/>
      </w:divBdr>
    </w:div>
    <w:div w:id="465976713">
      <w:bodyDiv w:val="1"/>
      <w:marLeft w:val="0"/>
      <w:marRight w:val="0"/>
      <w:marTop w:val="0"/>
      <w:marBottom w:val="0"/>
      <w:divBdr>
        <w:top w:val="none" w:sz="0" w:space="0" w:color="auto"/>
        <w:left w:val="none" w:sz="0" w:space="0" w:color="auto"/>
        <w:bottom w:val="none" w:sz="0" w:space="0" w:color="auto"/>
        <w:right w:val="none" w:sz="0" w:space="0" w:color="auto"/>
      </w:divBdr>
    </w:div>
    <w:div w:id="477920187">
      <w:bodyDiv w:val="1"/>
      <w:marLeft w:val="0"/>
      <w:marRight w:val="0"/>
      <w:marTop w:val="0"/>
      <w:marBottom w:val="0"/>
      <w:divBdr>
        <w:top w:val="none" w:sz="0" w:space="0" w:color="auto"/>
        <w:left w:val="none" w:sz="0" w:space="0" w:color="auto"/>
        <w:bottom w:val="none" w:sz="0" w:space="0" w:color="auto"/>
        <w:right w:val="none" w:sz="0" w:space="0" w:color="auto"/>
      </w:divBdr>
    </w:div>
    <w:div w:id="507256403">
      <w:bodyDiv w:val="1"/>
      <w:marLeft w:val="0"/>
      <w:marRight w:val="0"/>
      <w:marTop w:val="0"/>
      <w:marBottom w:val="0"/>
      <w:divBdr>
        <w:top w:val="none" w:sz="0" w:space="0" w:color="auto"/>
        <w:left w:val="none" w:sz="0" w:space="0" w:color="auto"/>
        <w:bottom w:val="none" w:sz="0" w:space="0" w:color="auto"/>
        <w:right w:val="none" w:sz="0" w:space="0" w:color="auto"/>
      </w:divBdr>
    </w:div>
    <w:div w:id="540827021">
      <w:bodyDiv w:val="1"/>
      <w:marLeft w:val="0"/>
      <w:marRight w:val="0"/>
      <w:marTop w:val="0"/>
      <w:marBottom w:val="0"/>
      <w:divBdr>
        <w:top w:val="none" w:sz="0" w:space="0" w:color="auto"/>
        <w:left w:val="none" w:sz="0" w:space="0" w:color="auto"/>
        <w:bottom w:val="none" w:sz="0" w:space="0" w:color="auto"/>
        <w:right w:val="none" w:sz="0" w:space="0" w:color="auto"/>
      </w:divBdr>
    </w:div>
    <w:div w:id="588195432">
      <w:bodyDiv w:val="1"/>
      <w:marLeft w:val="0"/>
      <w:marRight w:val="0"/>
      <w:marTop w:val="0"/>
      <w:marBottom w:val="0"/>
      <w:divBdr>
        <w:top w:val="none" w:sz="0" w:space="0" w:color="auto"/>
        <w:left w:val="none" w:sz="0" w:space="0" w:color="auto"/>
        <w:bottom w:val="none" w:sz="0" w:space="0" w:color="auto"/>
        <w:right w:val="none" w:sz="0" w:space="0" w:color="auto"/>
      </w:divBdr>
    </w:div>
    <w:div w:id="892157399">
      <w:bodyDiv w:val="1"/>
      <w:marLeft w:val="0"/>
      <w:marRight w:val="0"/>
      <w:marTop w:val="0"/>
      <w:marBottom w:val="0"/>
      <w:divBdr>
        <w:top w:val="none" w:sz="0" w:space="0" w:color="auto"/>
        <w:left w:val="none" w:sz="0" w:space="0" w:color="auto"/>
        <w:bottom w:val="none" w:sz="0" w:space="0" w:color="auto"/>
        <w:right w:val="none" w:sz="0" w:space="0" w:color="auto"/>
      </w:divBdr>
    </w:div>
    <w:div w:id="958495000">
      <w:bodyDiv w:val="1"/>
      <w:marLeft w:val="0"/>
      <w:marRight w:val="0"/>
      <w:marTop w:val="0"/>
      <w:marBottom w:val="0"/>
      <w:divBdr>
        <w:top w:val="none" w:sz="0" w:space="0" w:color="auto"/>
        <w:left w:val="none" w:sz="0" w:space="0" w:color="auto"/>
        <w:bottom w:val="none" w:sz="0" w:space="0" w:color="auto"/>
        <w:right w:val="none" w:sz="0" w:space="0" w:color="auto"/>
      </w:divBdr>
    </w:div>
    <w:div w:id="1036662586">
      <w:bodyDiv w:val="1"/>
      <w:marLeft w:val="0"/>
      <w:marRight w:val="0"/>
      <w:marTop w:val="0"/>
      <w:marBottom w:val="0"/>
      <w:divBdr>
        <w:top w:val="none" w:sz="0" w:space="0" w:color="auto"/>
        <w:left w:val="none" w:sz="0" w:space="0" w:color="auto"/>
        <w:bottom w:val="none" w:sz="0" w:space="0" w:color="auto"/>
        <w:right w:val="none" w:sz="0" w:space="0" w:color="auto"/>
      </w:divBdr>
    </w:div>
    <w:div w:id="1159998273">
      <w:bodyDiv w:val="1"/>
      <w:marLeft w:val="0"/>
      <w:marRight w:val="0"/>
      <w:marTop w:val="0"/>
      <w:marBottom w:val="0"/>
      <w:divBdr>
        <w:top w:val="none" w:sz="0" w:space="0" w:color="auto"/>
        <w:left w:val="none" w:sz="0" w:space="0" w:color="auto"/>
        <w:bottom w:val="none" w:sz="0" w:space="0" w:color="auto"/>
        <w:right w:val="none" w:sz="0" w:space="0" w:color="auto"/>
      </w:divBdr>
    </w:div>
    <w:div w:id="1170946746">
      <w:bodyDiv w:val="1"/>
      <w:marLeft w:val="0"/>
      <w:marRight w:val="0"/>
      <w:marTop w:val="0"/>
      <w:marBottom w:val="0"/>
      <w:divBdr>
        <w:top w:val="none" w:sz="0" w:space="0" w:color="auto"/>
        <w:left w:val="none" w:sz="0" w:space="0" w:color="auto"/>
        <w:bottom w:val="none" w:sz="0" w:space="0" w:color="auto"/>
        <w:right w:val="none" w:sz="0" w:space="0" w:color="auto"/>
      </w:divBdr>
    </w:div>
    <w:div w:id="1239754399">
      <w:bodyDiv w:val="1"/>
      <w:marLeft w:val="0"/>
      <w:marRight w:val="0"/>
      <w:marTop w:val="0"/>
      <w:marBottom w:val="0"/>
      <w:divBdr>
        <w:top w:val="none" w:sz="0" w:space="0" w:color="auto"/>
        <w:left w:val="none" w:sz="0" w:space="0" w:color="auto"/>
        <w:bottom w:val="none" w:sz="0" w:space="0" w:color="auto"/>
        <w:right w:val="none" w:sz="0" w:space="0" w:color="auto"/>
      </w:divBdr>
    </w:div>
    <w:div w:id="1342006389">
      <w:bodyDiv w:val="1"/>
      <w:marLeft w:val="0"/>
      <w:marRight w:val="0"/>
      <w:marTop w:val="0"/>
      <w:marBottom w:val="0"/>
      <w:divBdr>
        <w:top w:val="none" w:sz="0" w:space="0" w:color="auto"/>
        <w:left w:val="none" w:sz="0" w:space="0" w:color="auto"/>
        <w:bottom w:val="none" w:sz="0" w:space="0" w:color="auto"/>
        <w:right w:val="none" w:sz="0" w:space="0" w:color="auto"/>
      </w:divBdr>
    </w:div>
    <w:div w:id="1423797773">
      <w:bodyDiv w:val="1"/>
      <w:marLeft w:val="0"/>
      <w:marRight w:val="0"/>
      <w:marTop w:val="0"/>
      <w:marBottom w:val="0"/>
      <w:divBdr>
        <w:top w:val="none" w:sz="0" w:space="0" w:color="auto"/>
        <w:left w:val="none" w:sz="0" w:space="0" w:color="auto"/>
        <w:bottom w:val="none" w:sz="0" w:space="0" w:color="auto"/>
        <w:right w:val="none" w:sz="0" w:space="0" w:color="auto"/>
      </w:divBdr>
    </w:div>
    <w:div w:id="1538740989">
      <w:bodyDiv w:val="1"/>
      <w:marLeft w:val="0"/>
      <w:marRight w:val="0"/>
      <w:marTop w:val="0"/>
      <w:marBottom w:val="0"/>
      <w:divBdr>
        <w:top w:val="none" w:sz="0" w:space="0" w:color="auto"/>
        <w:left w:val="none" w:sz="0" w:space="0" w:color="auto"/>
        <w:bottom w:val="none" w:sz="0" w:space="0" w:color="auto"/>
        <w:right w:val="none" w:sz="0" w:space="0" w:color="auto"/>
      </w:divBdr>
    </w:div>
    <w:div w:id="1575242593">
      <w:bodyDiv w:val="1"/>
      <w:marLeft w:val="0"/>
      <w:marRight w:val="0"/>
      <w:marTop w:val="0"/>
      <w:marBottom w:val="0"/>
      <w:divBdr>
        <w:top w:val="none" w:sz="0" w:space="0" w:color="auto"/>
        <w:left w:val="none" w:sz="0" w:space="0" w:color="auto"/>
        <w:bottom w:val="none" w:sz="0" w:space="0" w:color="auto"/>
        <w:right w:val="none" w:sz="0" w:space="0" w:color="auto"/>
      </w:divBdr>
    </w:div>
    <w:div w:id="1763840751">
      <w:bodyDiv w:val="1"/>
      <w:marLeft w:val="0"/>
      <w:marRight w:val="0"/>
      <w:marTop w:val="0"/>
      <w:marBottom w:val="0"/>
      <w:divBdr>
        <w:top w:val="none" w:sz="0" w:space="0" w:color="auto"/>
        <w:left w:val="none" w:sz="0" w:space="0" w:color="auto"/>
        <w:bottom w:val="none" w:sz="0" w:space="0" w:color="auto"/>
        <w:right w:val="none" w:sz="0" w:space="0" w:color="auto"/>
      </w:divBdr>
    </w:div>
    <w:div w:id="1783913592">
      <w:bodyDiv w:val="1"/>
      <w:marLeft w:val="0"/>
      <w:marRight w:val="0"/>
      <w:marTop w:val="0"/>
      <w:marBottom w:val="0"/>
      <w:divBdr>
        <w:top w:val="none" w:sz="0" w:space="0" w:color="auto"/>
        <w:left w:val="none" w:sz="0" w:space="0" w:color="auto"/>
        <w:bottom w:val="none" w:sz="0" w:space="0" w:color="auto"/>
        <w:right w:val="none" w:sz="0" w:space="0" w:color="auto"/>
      </w:divBdr>
    </w:div>
    <w:div w:id="1842163806">
      <w:bodyDiv w:val="1"/>
      <w:marLeft w:val="0"/>
      <w:marRight w:val="0"/>
      <w:marTop w:val="0"/>
      <w:marBottom w:val="0"/>
      <w:divBdr>
        <w:top w:val="none" w:sz="0" w:space="0" w:color="auto"/>
        <w:left w:val="none" w:sz="0" w:space="0" w:color="auto"/>
        <w:bottom w:val="none" w:sz="0" w:space="0" w:color="auto"/>
        <w:right w:val="none" w:sz="0" w:space="0" w:color="auto"/>
      </w:divBdr>
    </w:div>
    <w:div w:id="1843467600">
      <w:bodyDiv w:val="1"/>
      <w:marLeft w:val="0"/>
      <w:marRight w:val="0"/>
      <w:marTop w:val="0"/>
      <w:marBottom w:val="0"/>
      <w:divBdr>
        <w:top w:val="none" w:sz="0" w:space="0" w:color="auto"/>
        <w:left w:val="none" w:sz="0" w:space="0" w:color="auto"/>
        <w:bottom w:val="none" w:sz="0" w:space="0" w:color="auto"/>
        <w:right w:val="none" w:sz="0" w:space="0" w:color="auto"/>
      </w:divBdr>
    </w:div>
    <w:div w:id="1915355242">
      <w:bodyDiv w:val="1"/>
      <w:marLeft w:val="0"/>
      <w:marRight w:val="0"/>
      <w:marTop w:val="0"/>
      <w:marBottom w:val="0"/>
      <w:divBdr>
        <w:top w:val="none" w:sz="0" w:space="0" w:color="auto"/>
        <w:left w:val="none" w:sz="0" w:space="0" w:color="auto"/>
        <w:bottom w:val="none" w:sz="0" w:space="0" w:color="auto"/>
        <w:right w:val="none" w:sz="0" w:space="0" w:color="auto"/>
      </w:divBdr>
    </w:div>
    <w:div w:id="1935556579">
      <w:bodyDiv w:val="1"/>
      <w:marLeft w:val="0"/>
      <w:marRight w:val="0"/>
      <w:marTop w:val="0"/>
      <w:marBottom w:val="0"/>
      <w:divBdr>
        <w:top w:val="none" w:sz="0" w:space="0" w:color="auto"/>
        <w:left w:val="none" w:sz="0" w:space="0" w:color="auto"/>
        <w:bottom w:val="none" w:sz="0" w:space="0" w:color="auto"/>
        <w:right w:val="none" w:sz="0" w:space="0" w:color="auto"/>
      </w:divBdr>
    </w:div>
    <w:div w:id="194013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DD16A-FD33-48A2-8944-CE9CD64C7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2636</Words>
  <Characters>14503</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Noé Chávez</dc:creator>
  <cp:keywords/>
  <dc:description/>
  <cp:lastModifiedBy>Iliana Navarro Pedroza</cp:lastModifiedBy>
  <cp:revision>3</cp:revision>
  <dcterms:created xsi:type="dcterms:W3CDTF">2021-08-10T20:28:00Z</dcterms:created>
  <dcterms:modified xsi:type="dcterms:W3CDTF">2021-08-10T20:28:00Z</dcterms:modified>
</cp:coreProperties>
</file>